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ind w:left="0" w:leftChars="0" w:firstLine="0" w:firstLineChars="0"/>
        <w:rPr>
          <w:rFonts w:hint="eastAsia"/>
          <w:lang w:val="en-US" w:eastAsia="zh-CN"/>
        </w:rPr>
      </w:pPr>
    </w:p>
    <w:p/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附件一：</w:t>
      </w:r>
    </w:p>
    <w:tbl>
      <w:tblPr>
        <w:tblStyle w:val="9"/>
        <w:tblW w:w="849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98"/>
        <w:gridCol w:w="1141"/>
        <w:gridCol w:w="2691"/>
        <w:gridCol w:w="14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49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wordWrap/>
              <w:adjustRightInd w:val="0"/>
              <w:snapToGrid w:val="0"/>
              <w:ind w:left="0" w:firstLine="0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6"/>
                <w:szCs w:val="36"/>
              </w:rPr>
              <w:t>采购询价单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36"/>
                <w:szCs w:val="36"/>
              </w:rPr>
              <w:br w:type="textWrapping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849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300" w:lineRule="atLeast"/>
              <w:jc w:val="left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投标人须知：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4" w:hRule="atLeast"/>
          <w:jc w:val="center"/>
        </w:trPr>
        <w:tc>
          <w:tcPr>
            <w:tcW w:w="8493" w:type="dxa"/>
            <w:gridSpan w:val="4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300" w:lineRule="atLeast"/>
              <w:ind w:firstLine="480"/>
              <w:jc w:val="left"/>
              <w:textAlignment w:val="baseline"/>
              <w:rPr>
                <w:rFonts w:hint="eastAsia" w:ascii="Calibri" w:hAnsi="Calibri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1、投标报价为一次性的，不得二次修改； 2、投标人应在报价单上注明公司全称，由法定代表人或其授权代表人签字并加盖公章；3、投标报价单不允许在传真纸上填写；4、中标方与采购方签订合同；5、报价单必须按各栏目认真填写，不准漏项，不得涂改；6、如果不能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按照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要求或者超过规定报送时间将被取消投标资格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jc w:val="center"/>
        </w:trPr>
        <w:tc>
          <w:tcPr>
            <w:tcW w:w="319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名称</w:t>
            </w: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规格</w:t>
            </w:r>
          </w:p>
        </w:tc>
        <w:tc>
          <w:tcPr>
            <w:tcW w:w="114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数量</w:t>
            </w:r>
          </w:p>
        </w:tc>
        <w:tc>
          <w:tcPr>
            <w:tcW w:w="26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报价</w:t>
            </w:r>
          </w:p>
        </w:tc>
        <w:tc>
          <w:tcPr>
            <w:tcW w:w="146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Calibri" w:hAnsi="Calibri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  <w:jc w:val="center"/>
        </w:trPr>
        <w:tc>
          <w:tcPr>
            <w:tcW w:w="31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114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Calibri" w:hAnsi="Calibri" w:eastAsia="宋体" w:cs="宋体"/>
                <w:kern w:val="0"/>
                <w:szCs w:val="21"/>
                <w:lang w:eastAsia="zh-CN"/>
              </w:rPr>
            </w:pPr>
          </w:p>
        </w:tc>
        <w:tc>
          <w:tcPr>
            <w:tcW w:w="146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  <w:jc w:val="center"/>
        </w:trPr>
        <w:tc>
          <w:tcPr>
            <w:tcW w:w="3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baseline"/>
              <w:rPr>
                <w:rFonts w:hint="default" w:ascii="Calibri" w:hAnsi="Calibri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许昌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市老年大学迁建项目自来水立户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。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hint="default" w:ascii="Calibri" w:hAnsi="Calibri" w:eastAsia="宋体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  <w:jc w:val="center"/>
        </w:trPr>
        <w:tc>
          <w:tcPr>
            <w:tcW w:w="8493" w:type="dxa"/>
            <w:gridSpan w:val="4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ind w:firstLine="480" w:firstLineChars="200"/>
              <w:jc w:val="left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注：报价人须在20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日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17:30时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前将报价单密封报至许昌市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财源开发建设有限公司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6" w:hRule="atLeast"/>
          <w:jc w:val="center"/>
        </w:trPr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询价人：</w:t>
            </w: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许昌市财源开发建设</w:t>
            </w: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Calibri" w:hAnsi="Calibri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有限公司</w:t>
            </w:r>
          </w:p>
          <w:p>
            <w:pPr>
              <w:widowControl/>
              <w:spacing w:line="300" w:lineRule="atLeast"/>
              <w:jc w:val="both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52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报价人（签字盖章）：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spacing w:line="300" w:lineRule="atLeast"/>
              <w:jc w:val="lef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spacing w:line="300" w:lineRule="atLeast"/>
              <w:jc w:val="lef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报价人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联系电话：</w:t>
            </w:r>
          </w:p>
          <w:p>
            <w:pPr>
              <w:widowControl/>
              <w:spacing w:line="300" w:lineRule="atLeast"/>
              <w:jc w:val="lef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52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ind w:firstLine="1200" w:firstLineChars="500"/>
              <w:jc w:val="both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月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日</w:t>
            </w:r>
          </w:p>
        </w:tc>
      </w:tr>
    </w:tbl>
    <w:p>
      <w:pPr>
        <w:autoSpaceDE w:val="0"/>
        <w:autoSpaceDN w:val="0"/>
        <w:adjustRightInd w:val="0"/>
        <w:spacing w:line="360" w:lineRule="auto"/>
        <w:jc w:val="left"/>
        <w:outlineLvl w:val="0"/>
        <w:rPr>
          <w:rFonts w:hint="eastAsia" w:ascii="宋体" w:hAnsi="宋体" w:cs="Times New Roman"/>
          <w:b w:val="0"/>
          <w:bCs w:val="0"/>
          <w:color w:val="auto"/>
          <w:sz w:val="28"/>
          <w:szCs w:val="28"/>
          <w:lang w:eastAsia="zh-CN"/>
        </w:rPr>
      </w:pPr>
    </w:p>
    <w:p>
      <w:pPr>
        <w:autoSpaceDE w:val="0"/>
        <w:autoSpaceDN w:val="0"/>
        <w:adjustRightInd w:val="0"/>
        <w:spacing w:line="360" w:lineRule="auto"/>
        <w:jc w:val="left"/>
        <w:outlineLvl w:val="0"/>
        <w:rPr>
          <w:rFonts w:hint="eastAsia" w:ascii="宋体" w:hAnsi="宋体" w:cs="Times New Roman"/>
          <w:b w:val="0"/>
          <w:bCs w:val="0"/>
          <w:color w:val="auto"/>
          <w:sz w:val="28"/>
          <w:szCs w:val="28"/>
          <w:lang w:eastAsia="zh-CN"/>
        </w:rPr>
      </w:pPr>
    </w:p>
    <w:p>
      <w:pPr>
        <w:autoSpaceDE w:val="0"/>
        <w:autoSpaceDN w:val="0"/>
        <w:adjustRightInd w:val="0"/>
        <w:spacing w:line="360" w:lineRule="auto"/>
        <w:jc w:val="left"/>
        <w:outlineLvl w:val="0"/>
        <w:rPr>
          <w:rFonts w:hint="eastAsia" w:ascii="宋体" w:hAnsi="宋体" w:cs="Times New Roman"/>
          <w:b w:val="0"/>
          <w:bCs w:val="0"/>
          <w:color w:val="auto"/>
          <w:sz w:val="28"/>
          <w:szCs w:val="28"/>
          <w:lang w:eastAsia="zh-CN"/>
        </w:rPr>
      </w:pPr>
    </w:p>
    <w:p>
      <w:pPr>
        <w:pStyle w:val="2"/>
        <w:rPr>
          <w:rFonts w:hint="eastAsia" w:ascii="宋体" w:hAnsi="宋体" w:cs="Times New Roman"/>
          <w:b w:val="0"/>
          <w:bCs w:val="0"/>
          <w:color w:val="auto"/>
          <w:sz w:val="28"/>
          <w:szCs w:val="28"/>
          <w:lang w:eastAsia="zh-CN"/>
        </w:rPr>
      </w:pPr>
    </w:p>
    <w:p>
      <w:pPr>
        <w:autoSpaceDE w:val="0"/>
        <w:autoSpaceDN w:val="0"/>
        <w:adjustRightInd w:val="0"/>
        <w:spacing w:line="360" w:lineRule="auto"/>
        <w:jc w:val="left"/>
        <w:outlineLvl w:val="0"/>
        <w:rPr>
          <w:rFonts w:hint="eastAsia" w:ascii="宋体" w:hAnsi="宋体" w:cs="Times New Roman"/>
          <w:b w:val="0"/>
          <w:bCs w:val="0"/>
          <w:color w:val="auto"/>
          <w:sz w:val="28"/>
          <w:szCs w:val="28"/>
          <w:lang w:eastAsia="zh-CN"/>
        </w:rPr>
      </w:pPr>
      <w:r>
        <w:rPr>
          <w:rFonts w:hint="eastAsia" w:ascii="宋体" w:hAnsi="宋体" w:cs="Times New Roman"/>
          <w:b w:val="0"/>
          <w:bCs w:val="0"/>
          <w:color w:val="auto"/>
          <w:sz w:val="28"/>
          <w:szCs w:val="28"/>
          <w:lang w:eastAsia="zh-CN"/>
        </w:rPr>
        <w:t>附件二：</w:t>
      </w:r>
    </w:p>
    <w:p>
      <w:pPr>
        <w:autoSpaceDE w:val="0"/>
        <w:autoSpaceDN w:val="0"/>
        <w:adjustRightInd w:val="0"/>
        <w:spacing w:line="360" w:lineRule="auto"/>
        <w:jc w:val="center"/>
        <w:outlineLvl w:val="0"/>
        <w:rPr>
          <w:rFonts w:ascii="宋体" w:hAnsi="宋体" w:eastAsia="宋体" w:cs="Times New Roman"/>
          <w:b/>
          <w:bCs/>
          <w:color w:val="auto"/>
          <w:sz w:val="24"/>
          <w:szCs w:val="24"/>
        </w:rPr>
      </w:pPr>
      <w:r>
        <w:rPr>
          <w:rFonts w:hint="eastAsia" w:ascii="宋体" w:hAnsi="宋体" w:eastAsia="宋体" w:cs="Times New Roman"/>
          <w:b/>
          <w:bCs/>
          <w:color w:val="auto"/>
          <w:sz w:val="36"/>
          <w:szCs w:val="36"/>
        </w:rPr>
        <w:t xml:space="preserve"> 投标承诺函</w:t>
      </w:r>
    </w:p>
    <w:p>
      <w:pPr>
        <w:autoSpaceDE w:val="0"/>
        <w:autoSpaceDN w:val="0"/>
        <w:snapToGrid w:val="0"/>
        <w:spacing w:line="360" w:lineRule="auto"/>
        <w:jc w:val="center"/>
        <w:rPr>
          <w:rFonts w:ascii="宋体" w:hAnsi="宋体" w:eastAsia="宋体" w:cs="Times New Roman"/>
          <w:b/>
          <w:bCs/>
          <w:color w:val="auto"/>
          <w:sz w:val="24"/>
          <w:szCs w:val="24"/>
        </w:rPr>
      </w:pPr>
    </w:p>
    <w:p>
      <w:pPr>
        <w:spacing w:beforeLines="50" w:afterLines="50" w:line="360" w:lineRule="auto"/>
        <w:contextualSpacing/>
        <w:rPr>
          <w:rFonts w:ascii="宋体" w:hAnsi="宋体" w:eastAsia="宋体" w:cs="宋体"/>
          <w:color w:val="auto"/>
          <w:sz w:val="24"/>
          <w:szCs w:val="24"/>
          <w:lang w:val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许昌市财源开发建设有限公司（采购人）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：</w:t>
      </w:r>
    </w:p>
    <w:p>
      <w:pPr>
        <w:spacing w:beforeLines="50" w:afterLines="50" w:line="360" w:lineRule="auto"/>
        <w:ind w:firstLine="480" w:firstLineChars="200"/>
        <w:contextualSpacing/>
        <w:rPr>
          <w:rFonts w:ascii="宋体" w:hAnsi="宋体" w:eastAsia="宋体" w:cs="宋体"/>
          <w:color w:val="auto"/>
          <w:sz w:val="24"/>
          <w:szCs w:val="24"/>
          <w:lang w:val="zh-CN"/>
        </w:rPr>
      </w:pPr>
      <w:r>
        <w:rPr>
          <w:rFonts w:ascii="宋体" w:hAnsi="宋体" w:eastAsia="宋体" w:cs="宋体"/>
          <w:color w:val="auto"/>
          <w:sz w:val="24"/>
          <w:szCs w:val="24"/>
          <w:lang w:val="zh-CN"/>
        </w:rPr>
        <w:t>经研究，我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方自愿参与贵方</w:t>
      </w:r>
      <w:r>
        <w:rPr>
          <w:rFonts w:hint="eastAsia" w:ascii="宋体" w:hAnsi="宋体" w:eastAsia="宋体" w:cs="宋体"/>
          <w:kern w:val="0"/>
          <w:sz w:val="24"/>
          <w:szCs w:val="24"/>
          <w:u w:val="single"/>
          <w:lang w:val="en-US" w:eastAsia="zh-CN"/>
        </w:rPr>
        <w:t>许昌</w:t>
      </w:r>
      <w:r>
        <w:rPr>
          <w:rFonts w:hint="eastAsia" w:ascii="宋体" w:hAnsi="宋体" w:eastAsia="宋体" w:cs="宋体"/>
          <w:kern w:val="0"/>
          <w:sz w:val="24"/>
          <w:szCs w:val="24"/>
          <w:u w:val="single"/>
          <w:lang w:eastAsia="zh-CN"/>
        </w:rPr>
        <w:t>市老年大学迁建项目自来水立户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（项目名称）的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投标，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将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严格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遵守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《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中华人民共和国政府采购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法》等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相关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法律法规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规定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，并无条件地遵守本次采购活动各项规定。我们郑重承诺：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我方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如果在本次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投标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活动中有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下列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情形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之一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的，</w:t>
      </w:r>
      <w:r>
        <w:rPr>
          <w:rFonts w:hint="eastAsia" w:ascii="宋体" w:hAnsi="宋体" w:cs="宋体"/>
          <w:color w:val="auto"/>
          <w:sz w:val="24"/>
          <w:szCs w:val="24"/>
          <w:lang w:val="zh-CN"/>
        </w:rPr>
        <w:t>视为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投标行为无效，若中标则自愿放弃中标资格</w:t>
      </w:r>
      <w:r>
        <w:rPr>
          <w:rFonts w:hint="eastAsia" w:ascii="宋体" w:hAnsi="宋体" w:cs="宋体"/>
          <w:color w:val="auto"/>
          <w:sz w:val="24"/>
          <w:szCs w:val="24"/>
          <w:lang w:val="zh-CN"/>
        </w:rPr>
        <w:t>，同时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接受政府采购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监督管理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部门给予相关处罚并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承诺依法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承担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相关的经济赔偿责任和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法律责任。</w:t>
      </w:r>
    </w:p>
    <w:p>
      <w:pPr>
        <w:spacing w:beforeLines="50" w:afterLines="50" w:line="360" w:lineRule="auto"/>
        <w:ind w:firstLine="480" w:firstLineChars="200"/>
        <w:contextualSpacing/>
        <w:rPr>
          <w:rFonts w:ascii="宋体" w:hAnsi="宋体" w:eastAsia="宋体" w:cs="宋体"/>
          <w:color w:val="auto"/>
          <w:sz w:val="24"/>
          <w:szCs w:val="24"/>
          <w:lang w:val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一、在投标有效期内撤销响应文件；</w:t>
      </w:r>
    </w:p>
    <w:p>
      <w:pPr>
        <w:spacing w:beforeLines="50" w:afterLines="50" w:line="360" w:lineRule="auto"/>
        <w:ind w:firstLine="480" w:firstLineChars="200"/>
        <w:contextualSpacing/>
        <w:rPr>
          <w:rFonts w:ascii="宋体" w:hAnsi="宋体" w:eastAsia="宋体" w:cs="宋体"/>
          <w:color w:val="auto"/>
          <w:sz w:val="24"/>
          <w:szCs w:val="24"/>
          <w:lang w:val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二、在投标文件中提供虚假材料；</w:t>
      </w:r>
    </w:p>
    <w:p>
      <w:pPr>
        <w:spacing w:beforeLines="50" w:afterLines="50" w:line="360" w:lineRule="auto"/>
        <w:ind w:firstLine="480" w:firstLineChars="200"/>
        <w:contextualSpacing/>
        <w:rPr>
          <w:rFonts w:ascii="宋体" w:hAnsi="宋体" w:eastAsia="宋体" w:cs="宋体"/>
          <w:color w:val="auto"/>
          <w:sz w:val="24"/>
          <w:szCs w:val="24"/>
          <w:lang w:val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三、除因不可抗力或谈判文件认可的情形以外，中标后不与采购人签订合同；</w:t>
      </w:r>
    </w:p>
    <w:p>
      <w:pPr>
        <w:spacing w:beforeLines="50" w:afterLines="50" w:line="360" w:lineRule="auto"/>
        <w:ind w:firstLine="480" w:firstLineChars="200"/>
        <w:contextualSpacing/>
        <w:rPr>
          <w:rFonts w:ascii="宋体" w:hAnsi="宋体" w:eastAsia="宋体" w:cs="宋体"/>
          <w:color w:val="auto"/>
          <w:sz w:val="24"/>
          <w:szCs w:val="24"/>
          <w:lang w:val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四、与采购人、其他供应商或者采购代理机构恶意串通；</w:t>
      </w:r>
    </w:p>
    <w:p>
      <w:pPr>
        <w:spacing w:beforeLines="50" w:afterLines="50" w:line="360" w:lineRule="auto"/>
        <w:ind w:firstLine="480" w:firstLineChars="200"/>
        <w:contextualSpacing/>
        <w:rPr>
          <w:rFonts w:ascii="宋体" w:hAnsi="宋体" w:eastAsia="宋体" w:cs="宋体"/>
          <w:color w:val="auto"/>
          <w:sz w:val="24"/>
          <w:szCs w:val="24"/>
          <w:lang w:val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五、法律法规及本</w:t>
      </w:r>
      <w:r>
        <w:rPr>
          <w:rFonts w:hint="eastAsia" w:ascii="宋体" w:hAnsi="宋体" w:cs="宋体"/>
          <w:color w:val="auto"/>
          <w:sz w:val="24"/>
          <w:szCs w:val="24"/>
          <w:lang w:val="zh-CN"/>
        </w:rPr>
        <w:t>采购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文件规定的其他严重违法行为。</w:t>
      </w:r>
    </w:p>
    <w:p>
      <w:pPr>
        <w:rPr>
          <w:rFonts w:ascii="Times New Roman" w:hAnsi="Times New Roman" w:eastAsia="宋体" w:cs="Times New Roman"/>
          <w:color w:val="auto"/>
          <w:sz w:val="24"/>
          <w:szCs w:val="24"/>
          <w:u w:val="single"/>
        </w:rPr>
      </w:pPr>
    </w:p>
    <w:p>
      <w:pPr>
        <w:rPr>
          <w:rFonts w:ascii="Times New Roman" w:hAnsi="Times New Roman" w:eastAsia="宋体" w:cs="Times New Roman"/>
          <w:color w:val="auto"/>
          <w:sz w:val="24"/>
          <w:szCs w:val="24"/>
          <w:u w:val="single"/>
        </w:rPr>
      </w:pPr>
    </w:p>
    <w:p>
      <w:pPr>
        <w:adjustRightInd w:val="0"/>
        <w:snapToGrid w:val="0"/>
        <w:spacing w:line="360" w:lineRule="auto"/>
        <w:ind w:firstLine="3600" w:firstLineChars="1500"/>
        <w:rPr>
          <w:rFonts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供应商名称（并加盖公章）：</w:t>
      </w:r>
    </w:p>
    <w:p>
      <w:pPr>
        <w:adjustRightInd w:val="0"/>
        <w:snapToGrid w:val="0"/>
        <w:spacing w:line="360" w:lineRule="auto"/>
        <w:ind w:firstLine="4920" w:firstLineChars="2050"/>
        <w:rPr>
          <w:rFonts w:ascii="宋体" w:hAnsi="宋体" w:eastAsia="宋体" w:cs="宋体"/>
          <w:color w:val="auto"/>
          <w:sz w:val="24"/>
          <w:szCs w:val="24"/>
        </w:rPr>
      </w:pPr>
    </w:p>
    <w:p>
      <w:pPr>
        <w:adjustRightInd w:val="0"/>
        <w:snapToGrid w:val="0"/>
        <w:spacing w:line="360" w:lineRule="auto"/>
        <w:ind w:firstLine="4440" w:firstLineChars="1850"/>
        <w:rPr>
          <w:rFonts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日期：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年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月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日</w:t>
      </w:r>
    </w:p>
    <w:p>
      <w:pPr>
        <w:autoSpaceDE w:val="0"/>
        <w:autoSpaceDN w:val="0"/>
        <w:adjustRightInd w:val="0"/>
        <w:spacing w:line="360" w:lineRule="auto"/>
        <w:jc w:val="center"/>
        <w:outlineLvl w:val="0"/>
        <w:rPr>
          <w:rFonts w:ascii="Times New Roman" w:hAnsi="宋体" w:eastAsia="宋体" w:cs="Times New Roman"/>
          <w:b/>
          <w:snapToGrid w:val="0"/>
          <w:color w:val="auto"/>
          <w:kern w:val="0"/>
          <w:sz w:val="36"/>
          <w:szCs w:val="36"/>
        </w:rPr>
      </w:pPr>
    </w:p>
    <w:p>
      <w:pPr>
        <w:pStyle w:val="5"/>
      </w:pPr>
    </w:p>
    <w:p>
      <w:pPr>
        <w:rPr>
          <w:rFonts w:hint="eastAsia" w:ascii="宋体" w:hAnsi="宋体" w:cs="Times New Roman"/>
          <w:b w:val="0"/>
          <w:bCs w:val="0"/>
          <w:color w:val="auto"/>
          <w:sz w:val="28"/>
          <w:szCs w:val="28"/>
          <w:lang w:eastAsia="zh-CN"/>
        </w:rPr>
      </w:pPr>
      <w:bookmarkStart w:id="0" w:name="_GoBack"/>
      <w:bookmarkEnd w:id="0"/>
    </w:p>
    <w:sectPr>
      <w:pgSz w:w="11906" w:h="16838"/>
      <w:pgMar w:top="1270" w:right="1519" w:bottom="127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5A065B"/>
    <w:rsid w:val="04026F36"/>
    <w:rsid w:val="084F0C14"/>
    <w:rsid w:val="0C4548B4"/>
    <w:rsid w:val="139F4ED2"/>
    <w:rsid w:val="15890BC0"/>
    <w:rsid w:val="168B2E32"/>
    <w:rsid w:val="16D017DF"/>
    <w:rsid w:val="170B5F46"/>
    <w:rsid w:val="1D710C96"/>
    <w:rsid w:val="20C843A8"/>
    <w:rsid w:val="27E639FD"/>
    <w:rsid w:val="294C5571"/>
    <w:rsid w:val="2DB63777"/>
    <w:rsid w:val="32122639"/>
    <w:rsid w:val="32FA33E2"/>
    <w:rsid w:val="44320A8B"/>
    <w:rsid w:val="54F90A19"/>
    <w:rsid w:val="5784005D"/>
    <w:rsid w:val="57C12670"/>
    <w:rsid w:val="5D8A0A49"/>
    <w:rsid w:val="600027DD"/>
    <w:rsid w:val="614B4DF2"/>
    <w:rsid w:val="62A9228E"/>
    <w:rsid w:val="63A12BF9"/>
    <w:rsid w:val="68272391"/>
    <w:rsid w:val="6A5A065B"/>
    <w:rsid w:val="6C39079F"/>
    <w:rsid w:val="6C896C0F"/>
    <w:rsid w:val="71B115E4"/>
    <w:rsid w:val="71D363DB"/>
    <w:rsid w:val="72FC64A5"/>
    <w:rsid w:val="740C2D72"/>
    <w:rsid w:val="74E004B9"/>
    <w:rsid w:val="7AC77097"/>
    <w:rsid w:val="7AEB4109"/>
    <w:rsid w:val="7BA23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5"/>
    <w:qFormat/>
    <w:uiPriority w:val="0"/>
    <w:pPr>
      <w:spacing w:line="312" w:lineRule="auto"/>
      <w:ind w:firstLine="420"/>
    </w:pPr>
  </w:style>
  <w:style w:type="paragraph" w:styleId="3">
    <w:name w:val="Body Text"/>
    <w:basedOn w:val="1"/>
    <w:next w:val="4"/>
    <w:qFormat/>
    <w:uiPriority w:val="99"/>
    <w:pPr>
      <w:spacing w:after="120" w:afterLines="0"/>
    </w:pPr>
  </w:style>
  <w:style w:type="paragraph" w:styleId="4">
    <w:name w:val="Body Text 2"/>
    <w:basedOn w:val="1"/>
    <w:qFormat/>
    <w:uiPriority w:val="0"/>
    <w:pPr>
      <w:spacing w:line="480" w:lineRule="auto"/>
    </w:pPr>
    <w:rPr>
      <w:rFonts w:ascii="Times New Roman" w:hAnsi="Times New Roman" w:eastAsia="宋体" w:cs="Times New Roman"/>
    </w:rPr>
  </w:style>
  <w:style w:type="paragraph" w:styleId="5">
    <w:name w:val="Body Text First Indent 2"/>
    <w:basedOn w:val="6"/>
    <w:qFormat/>
    <w:uiPriority w:val="0"/>
    <w:pPr>
      <w:adjustRightInd w:val="0"/>
      <w:snapToGrid w:val="0"/>
      <w:spacing w:beforeAutospacing="1" w:afterAutospacing="1" w:line="360" w:lineRule="auto"/>
      <w:ind w:left="480" w:firstLine="562" w:firstLineChars="200"/>
      <w:jc w:val="left"/>
    </w:pPr>
    <w:rPr>
      <w:rFonts w:hint="eastAsia" w:ascii="仿宋_GB2312" w:hAnsi="仿宋_GB2312" w:cs="Times New Roman"/>
      <w:szCs w:val="30"/>
      <w:lang w:eastAsia="en-US"/>
    </w:rPr>
  </w:style>
  <w:style w:type="paragraph" w:styleId="6">
    <w:name w:val="Body Text Indent"/>
    <w:basedOn w:val="1"/>
    <w:next w:val="7"/>
    <w:qFormat/>
    <w:uiPriority w:val="99"/>
    <w:pPr>
      <w:spacing w:after="120"/>
      <w:ind w:left="420" w:leftChars="200"/>
    </w:pPr>
  </w:style>
  <w:style w:type="paragraph" w:styleId="7">
    <w:name w:val="envelope return"/>
    <w:unhideWhenUsed/>
    <w:qFormat/>
    <w:uiPriority w:val="99"/>
    <w:pPr>
      <w:widowControl w:val="0"/>
      <w:snapToGrid w:val="0"/>
      <w:jc w:val="both"/>
    </w:pPr>
    <w:rPr>
      <w:rFonts w:ascii="Arial" w:hAnsi="Arial" w:eastAsia="宋体" w:cs="Times New Roman"/>
      <w:kern w:val="2"/>
      <w:sz w:val="21"/>
      <w:szCs w:val="22"/>
      <w:lang w:val="en-US" w:eastAsia="zh-CN" w:bidi="ar-SA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33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2020-11-03T00:15:00Z</dcterms:created>
  <dc:creator>LENOVO-03</dc:creator>
  <cp:lastModifiedBy>Administrator</cp:lastModifiedBy>
  <cp:lastPrinted>2020-11-05T01:06:00Z</cp:lastPrinted>
  <dcterms:modified xsi:type="dcterms:W3CDTF">2020-11-18T07:38:08Z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