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  <w:t>附件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2078"/>
        </w:tabs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right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许昌市智慧信息产业中心概念性方案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2078"/>
        </w:tabs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right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设计内容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20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概念性设计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说明。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包括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用地现状概述及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分析、规划设计依据、规划目标、规划原则、规划布局阐述；建筑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道路、景观等分类规划说明；建设成本测算。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二、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主要技术经济指标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包括总用地面积、总建筑面积及各分项建筑面积（还要分别列出地上部分和地下部分建筑面积）、建筑基底总面积、绿地总面积、容积率、建筑密度、绿地率、停车泊位数（分室内、外和地上、地下）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，以及主要建筑或核心建筑的层数、层高和总高度等项指标。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3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三、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总平面图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完成建筑布局总平面图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1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500,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包括建筑群体空间布局、公建设施布局、道路、停车设施以及绿化布置等；并要求标明建筑的位置及建筑间距。主要建筑立面，立面效果图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若干张，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外景、室内、街景透视图若干张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等。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20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道路规划图</w:t>
      </w: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标明道路控制点标高、道路坡度、道路宽度、转弯半径、车行道等级、停车位等。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20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交通分析图</w:t>
      </w: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包括主出入口、人行和车行出入口、人车分流、地下停车行车线路等交通组织分析图。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绿化景观分析图</w:t>
      </w:r>
      <w:r>
        <w:rPr>
          <w:rFonts w:hint="eastAsia" w:ascii="黑体" w:hAnsi="黑体" w:eastAsia="黑体" w:cs="黑体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包括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景观总平面图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景观分区图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水景设计构想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植物选取意向植物种植分布意向图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室外小品设计意向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景观透视分析草图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景观节点透视分析草图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外部环境设计，表达室外设施如软硬铺地，步行道，墙体等其它造型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等。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eastAsia="zh-CN"/>
        </w:rPr>
        <w:t>七、其他。</w:t>
      </w:r>
    </w:p>
    <w:sectPr>
      <w:pgSz w:w="11906" w:h="16838"/>
      <w:pgMar w:top="1157" w:right="1803" w:bottom="1157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D509D"/>
    <w:rsid w:val="0D33138B"/>
    <w:rsid w:val="21462FA8"/>
    <w:rsid w:val="539D50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 w:afterLines="0"/>
    </w:pPr>
  </w:style>
  <w:style w:type="paragraph" w:styleId="3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next w:val="5"/>
    <w:qFormat/>
    <w:uiPriority w:val="99"/>
    <w:pPr>
      <w:spacing w:after="120"/>
      <w:ind w:left="420" w:leftChars="200"/>
    </w:pPr>
  </w:style>
  <w:style w:type="paragraph" w:styleId="5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6">
    <w:name w:val="Body Text First Indent"/>
    <w:basedOn w:val="2"/>
    <w:next w:val="7"/>
    <w:qFormat/>
    <w:uiPriority w:val="0"/>
    <w:pPr>
      <w:spacing w:line="312" w:lineRule="auto"/>
      <w:ind w:firstLine="420"/>
    </w:pPr>
  </w:style>
  <w:style w:type="paragraph" w:styleId="7">
    <w:name w:val="Body Text First Indent 2"/>
    <w:basedOn w:val="4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customStyle="1" w:styleId="10">
    <w:name w:val="正文文本1"/>
    <w:basedOn w:val="1"/>
    <w:qFormat/>
    <w:uiPriority w:val="0"/>
    <w:pPr>
      <w:widowControl w:val="0"/>
      <w:shd w:val="clear" w:color="auto" w:fill="FFFFFF"/>
      <w:spacing w:line="322" w:lineRule="auto"/>
    </w:pPr>
    <w:rPr>
      <w:rFonts w:ascii="MingLiU" w:hAnsi="MingLiU" w:eastAsia="MingLiU" w:cs="MingLiU"/>
      <w:sz w:val="44"/>
      <w:szCs w:val="44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2021-01-15T08:01:00Z</dcterms:created>
  <dc:creator>投资公司</dc:creator>
  <cp:lastModifiedBy>投资公司</cp:lastModifiedBy>
  <dcterms:modified xsi:type="dcterms:W3CDTF">2021-01-15T08:03:14Z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