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5CA64">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eastAsia="宋体"/>
          <w:b/>
          <w:bCs/>
          <w:sz w:val="44"/>
          <w:szCs w:val="44"/>
          <w:lang w:eastAsia="zh-CN"/>
        </w:rPr>
      </w:pPr>
      <w:r>
        <w:rPr>
          <w:rFonts w:hint="eastAsia"/>
          <w:b/>
          <w:bCs/>
          <w:sz w:val="44"/>
          <w:szCs w:val="44"/>
          <w:lang w:eastAsia="zh-CN"/>
        </w:rPr>
        <w:t>许昌市</w:t>
      </w:r>
      <w:r>
        <w:rPr>
          <w:rFonts w:hint="eastAsia"/>
          <w:b/>
          <w:bCs/>
          <w:sz w:val="44"/>
          <w:szCs w:val="44"/>
          <w:lang w:val="en-US" w:eastAsia="zh-CN"/>
        </w:rPr>
        <w:t>市</w:t>
      </w:r>
      <w:r>
        <w:rPr>
          <w:rFonts w:hint="eastAsia"/>
          <w:b/>
          <w:bCs/>
          <w:sz w:val="44"/>
          <w:szCs w:val="44"/>
          <w:lang w:eastAsia="zh-CN"/>
        </w:rPr>
        <w:t>投</w:t>
      </w:r>
      <w:r>
        <w:rPr>
          <w:rFonts w:hint="eastAsia"/>
          <w:b/>
          <w:bCs/>
          <w:sz w:val="44"/>
          <w:szCs w:val="44"/>
          <w:lang w:val="en-US" w:eastAsia="zh-CN"/>
        </w:rPr>
        <w:t>物业管理</w:t>
      </w:r>
      <w:r>
        <w:rPr>
          <w:rFonts w:hint="eastAsia"/>
          <w:b/>
          <w:bCs/>
          <w:sz w:val="44"/>
          <w:szCs w:val="44"/>
          <w:lang w:eastAsia="zh-CN"/>
        </w:rPr>
        <w:t>有限公司</w:t>
      </w:r>
    </w:p>
    <w:p w14:paraId="1F15355E">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lang w:val="en-US" w:eastAsia="zh-CN"/>
        </w:rPr>
      </w:pPr>
      <w:r>
        <w:rPr>
          <w:rFonts w:hint="eastAsia"/>
          <w:b/>
          <w:bCs/>
          <w:sz w:val="44"/>
          <w:szCs w:val="44"/>
          <w:lang w:val="en-US" w:eastAsia="zh-CN"/>
        </w:rPr>
        <w:t>“黄河鲲鹏科创基地空调设备维保项目”</w:t>
      </w:r>
    </w:p>
    <w:p w14:paraId="6EF8D5CF">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rPr>
      </w:pPr>
      <w:r>
        <w:rPr>
          <w:rFonts w:hint="eastAsia"/>
          <w:b/>
          <w:bCs/>
          <w:sz w:val="44"/>
          <w:szCs w:val="44"/>
        </w:rPr>
        <w:t>询价文件</w:t>
      </w:r>
    </w:p>
    <w:p w14:paraId="381F42C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一、项目概况</w:t>
      </w:r>
    </w:p>
    <w:p w14:paraId="27EA49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val="en-US" w:eastAsia="zh-CN"/>
        </w:rPr>
        <w:t>黄河鲲鹏科创基地空调设备维保项目</w:t>
      </w:r>
    </w:p>
    <w:p w14:paraId="6C66CB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项目概况：</w:t>
      </w:r>
      <w:r>
        <w:rPr>
          <w:rFonts w:hint="eastAsia" w:ascii="仿宋_GB2312" w:hAnsi="仿宋_GB2312" w:eastAsia="仿宋_GB2312" w:cs="仿宋_GB2312"/>
          <w:sz w:val="32"/>
          <w:szCs w:val="32"/>
          <w:lang w:val="en-US" w:eastAsia="zh-CN"/>
        </w:rPr>
        <w:t>本项目位于魏武大道与明礼街交叉口黄河鲲鹏科创基地。</w:t>
      </w:r>
    </w:p>
    <w:p w14:paraId="6DCA31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（三）服务期限：1年</w:t>
      </w:r>
    </w:p>
    <w:p w14:paraId="2EB2B2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（四）服务要求：空调机房，软化水设备间及冷却塔设备，锅炉系统日常维护及清洗，综合楼1-20层空调设备日常维护及设备清洗。</w:t>
      </w:r>
    </w:p>
    <w:p w14:paraId="7743DC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采购方式：询价。</w:t>
      </w:r>
    </w:p>
    <w:p w14:paraId="51A6E7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采购人：</w:t>
      </w:r>
      <w:r>
        <w:rPr>
          <w:rFonts w:hint="eastAsia" w:ascii="仿宋_GB2312" w:hAnsi="仿宋_GB2312" w:eastAsia="仿宋_GB2312" w:cs="仿宋_GB2312"/>
          <w:sz w:val="32"/>
          <w:szCs w:val="32"/>
          <w:lang w:eastAsia="zh-CN"/>
        </w:rPr>
        <w:t>许昌市市投</w:t>
      </w:r>
      <w:r>
        <w:rPr>
          <w:rFonts w:hint="eastAsia" w:ascii="仿宋_GB2312" w:hAnsi="仿宋_GB2312" w:eastAsia="仿宋_GB2312" w:cs="仿宋_GB2312"/>
          <w:sz w:val="32"/>
          <w:szCs w:val="32"/>
          <w:lang w:val="en-US" w:eastAsia="zh-CN"/>
        </w:rPr>
        <w:t>物业管理</w:t>
      </w:r>
      <w:r>
        <w:rPr>
          <w:rFonts w:hint="eastAsia" w:ascii="仿宋_GB2312" w:hAnsi="仿宋_GB2312" w:eastAsia="仿宋_GB2312" w:cs="仿宋_GB2312"/>
          <w:sz w:val="32"/>
          <w:szCs w:val="32"/>
          <w:lang w:eastAsia="zh-CN"/>
        </w:rPr>
        <w:t>有限公司</w:t>
      </w:r>
    </w:p>
    <w:p w14:paraId="4EBBDA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控制价：</w:t>
      </w:r>
      <w:r>
        <w:rPr>
          <w:rFonts w:hint="eastAsia" w:ascii="仿宋_GB2312" w:hAnsi="仿宋_GB2312" w:eastAsia="仿宋_GB2312" w:cs="仿宋_GB2312"/>
          <w:sz w:val="32"/>
          <w:szCs w:val="32"/>
          <w:highlight w:val="none"/>
          <w:lang w:val="en-US" w:eastAsia="zh-CN"/>
        </w:rPr>
        <w:t>114420元</w:t>
      </w:r>
      <w:r>
        <w:rPr>
          <w:rFonts w:hint="eastAsia" w:ascii="仿宋_GB2312" w:hAnsi="仿宋_GB2312" w:eastAsia="仿宋_GB2312" w:cs="仿宋_GB2312"/>
          <w:sz w:val="32"/>
          <w:szCs w:val="32"/>
        </w:rPr>
        <w:t>(含税价)，超出此报价的为无效投标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此报价包</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含但不限于</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投标人</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提</w:t>
      </w:r>
      <w:r>
        <w:rPr>
          <w:rFonts w:hint="eastAsia" w:ascii="仿宋_GB2312" w:hAnsi="仿宋_GB2312" w:eastAsia="仿宋_GB2312" w:cs="仿宋_GB2312"/>
          <w:sz w:val="32"/>
          <w:szCs w:val="32"/>
          <w:lang w:val="en-US" w:eastAsia="zh-CN"/>
        </w:rPr>
        <w:t>供服务的人员费用及交通费用，包含各种阀门及设备配件更换的人工费用，包含冷却塔、冷凝器、锅炉房清洗所用的材料费、机械费、人工费。因投标人维保原因产生的安全风险费。</w:t>
      </w:r>
    </w:p>
    <w:p w14:paraId="6F6B1C9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投标</w:t>
      </w:r>
      <w:r>
        <w:rPr>
          <w:rFonts w:hint="eastAsia" w:ascii="仿宋_GB2312" w:hAnsi="仿宋_GB2312" w:eastAsia="仿宋_GB2312" w:cs="仿宋_GB2312"/>
          <w:b/>
          <w:bCs/>
          <w:sz w:val="32"/>
          <w:szCs w:val="32"/>
        </w:rPr>
        <w:t>人资格要求</w:t>
      </w:r>
    </w:p>
    <w:p w14:paraId="047A42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具备《中华人民共和国政府采购法》第二十二条规定的条件。</w:t>
      </w:r>
    </w:p>
    <w:p w14:paraId="206E9C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14:paraId="14EAF2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投标人必须具有独立的法人资格，并持有有效的营业执照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营业执照应包含空调设备维修、保养等相关业务</w:t>
      </w:r>
      <w:r>
        <w:rPr>
          <w:rFonts w:hint="eastAsia" w:ascii="仿宋_GB2312" w:hAnsi="仿宋_GB2312" w:eastAsia="仿宋_GB2312" w:cs="仿宋_GB2312"/>
          <w:sz w:val="32"/>
          <w:szCs w:val="32"/>
        </w:rPr>
        <w:t>。</w:t>
      </w:r>
    </w:p>
    <w:p w14:paraId="65B2C5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本次招标不接受联合体投标。</w:t>
      </w:r>
    </w:p>
    <w:p w14:paraId="4AA4E7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本项目资格审查贯穿招标全过程。</w:t>
      </w:r>
    </w:p>
    <w:p w14:paraId="0055BE0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三、开标</w:t>
      </w:r>
      <w:r>
        <w:rPr>
          <w:rFonts w:hint="eastAsia" w:ascii="仿宋_GB2312" w:hAnsi="仿宋_GB2312" w:eastAsia="仿宋_GB2312" w:cs="仿宋_GB2312"/>
          <w:b/>
          <w:bCs/>
          <w:sz w:val="32"/>
          <w:szCs w:val="32"/>
          <w:lang w:val="en-US" w:eastAsia="zh-CN"/>
        </w:rPr>
        <w:t>有关要求</w:t>
      </w:r>
    </w:p>
    <w:p w14:paraId="2E1696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14</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点</w:t>
      </w:r>
      <w:r>
        <w:rPr>
          <w:rFonts w:hint="eastAsia" w:ascii="仿宋_GB2312" w:hAnsi="仿宋_GB2312" w:eastAsia="仿宋_GB2312" w:cs="仿宋_GB2312"/>
          <w:color w:val="auto"/>
          <w:sz w:val="32"/>
          <w:szCs w:val="32"/>
          <w:highlight w:val="none"/>
          <w:lang w:val="en-US" w:eastAsia="zh-CN"/>
        </w:rPr>
        <w:t>00</w:t>
      </w:r>
      <w:r>
        <w:rPr>
          <w:rFonts w:hint="eastAsia" w:ascii="仿宋_GB2312" w:hAnsi="仿宋_GB2312" w:eastAsia="仿宋_GB2312" w:cs="仿宋_GB2312"/>
          <w:color w:val="auto"/>
          <w:sz w:val="32"/>
          <w:szCs w:val="32"/>
          <w:highlight w:val="none"/>
        </w:rPr>
        <w:t>分(北京时间)。</w:t>
      </w:r>
    </w:p>
    <w:p w14:paraId="456DBC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地点：许昌市</w:t>
      </w:r>
      <w:r>
        <w:rPr>
          <w:rFonts w:hint="eastAsia" w:ascii="仿宋_GB2312" w:hAnsi="仿宋_GB2312" w:eastAsia="仿宋_GB2312" w:cs="仿宋_GB2312"/>
          <w:sz w:val="32"/>
          <w:szCs w:val="32"/>
          <w:lang w:val="en-US" w:eastAsia="zh-CN"/>
        </w:rPr>
        <w:t>老年大学16楼会议室（</w:t>
      </w:r>
      <w:r>
        <w:rPr>
          <w:rFonts w:hint="eastAsia" w:ascii="仿宋_GB2312" w:hAnsi="仿宋_GB2312" w:eastAsia="仿宋_GB2312" w:cs="仿宋_GB2312"/>
          <w:sz w:val="32"/>
          <w:szCs w:val="32"/>
        </w:rPr>
        <w:t>本项目采用不见面开标，投标人</w:t>
      </w:r>
      <w:r>
        <w:rPr>
          <w:rFonts w:hint="eastAsia" w:ascii="仿宋_GB2312" w:hAnsi="仿宋_GB2312" w:eastAsia="仿宋_GB2312" w:cs="仿宋_GB2312"/>
          <w:sz w:val="32"/>
          <w:szCs w:val="32"/>
          <w:lang w:eastAsia="zh-CN"/>
        </w:rPr>
        <w:t>无需</w:t>
      </w:r>
      <w:r>
        <w:rPr>
          <w:rFonts w:hint="eastAsia" w:ascii="仿宋_GB2312" w:hAnsi="仿宋_GB2312" w:eastAsia="仿宋_GB2312" w:cs="仿宋_GB2312"/>
          <w:sz w:val="32"/>
          <w:szCs w:val="32"/>
        </w:rPr>
        <w:t>到现场)。</w:t>
      </w:r>
    </w:p>
    <w:p w14:paraId="490FDB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本次评标</w:t>
      </w:r>
      <w:r>
        <w:rPr>
          <w:rFonts w:hint="eastAsia" w:ascii="仿宋_GB2312" w:hAnsi="仿宋_GB2312" w:eastAsia="仿宋_GB2312" w:cs="仿宋_GB2312"/>
          <w:sz w:val="32"/>
          <w:szCs w:val="32"/>
          <w:lang w:val="en-US" w:eastAsia="zh-CN"/>
        </w:rPr>
        <w:t>方法为</w:t>
      </w:r>
      <w:r>
        <w:rPr>
          <w:rFonts w:hint="eastAsia" w:ascii="仿宋_GB2312" w:hAnsi="仿宋_GB2312" w:eastAsia="仿宋_GB2312" w:cs="仿宋_GB2312"/>
          <w:sz w:val="32"/>
          <w:szCs w:val="32"/>
        </w:rPr>
        <w:t>“低价中标”</w:t>
      </w:r>
      <w:r>
        <w:rPr>
          <w:rFonts w:hint="eastAsia" w:ascii="仿宋_GB2312" w:hAnsi="仿宋_GB2312" w:eastAsia="仿宋_GB2312" w:cs="仿宋_GB2312"/>
          <w:sz w:val="32"/>
          <w:szCs w:val="32"/>
          <w:lang w:eastAsia="zh-CN"/>
        </w:rPr>
        <w:t>，若出现2家或2家以上相同最低报价，</w:t>
      </w:r>
      <w:r>
        <w:rPr>
          <w:rFonts w:hint="eastAsia" w:ascii="仿宋_GB2312" w:hAnsi="仿宋_GB2312" w:eastAsia="仿宋_GB2312" w:cs="仿宋_GB2312"/>
          <w:sz w:val="32"/>
          <w:szCs w:val="32"/>
          <w:lang w:val="en-US" w:eastAsia="zh-CN"/>
        </w:rPr>
        <w:t>需进行二次报价</w:t>
      </w:r>
      <w:r>
        <w:rPr>
          <w:rFonts w:hint="eastAsia" w:ascii="仿宋_GB2312" w:hAnsi="仿宋_GB2312" w:eastAsia="仿宋_GB2312" w:cs="仿宋_GB2312"/>
          <w:sz w:val="32"/>
          <w:szCs w:val="32"/>
        </w:rPr>
        <w:t>。</w:t>
      </w:r>
    </w:p>
    <w:p w14:paraId="448EF3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评标期间，投标人保持响应文件提供的联系方式畅通，评标小组随时可能对响应文件内容质询，投标人应及时进行答复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包括但不限于电子文档、电子邮件等)。</w:t>
      </w:r>
    </w:p>
    <w:p w14:paraId="2E5B455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四、响应文件组成</w:t>
      </w:r>
    </w:p>
    <w:p w14:paraId="0FCA8C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详见附件，响应文件要装订并密封，密封处加盖公司公章，一式3份。不按照附件要求提交资料或者缺少的</w:t>
      </w:r>
      <w:r>
        <w:rPr>
          <w:rFonts w:hint="eastAsia" w:ascii="仿宋_GB2312" w:hAnsi="仿宋_GB2312" w:eastAsia="仿宋_GB2312" w:cs="仿宋_GB2312"/>
          <w:sz w:val="32"/>
          <w:szCs w:val="32"/>
          <w:lang w:eastAsia="zh-CN"/>
        </w:rPr>
        <w:t>，作</w:t>
      </w:r>
      <w:r>
        <w:rPr>
          <w:rFonts w:hint="eastAsia" w:ascii="仿宋_GB2312" w:hAnsi="仿宋_GB2312" w:eastAsia="仿宋_GB2312" w:cs="仿宋_GB2312"/>
          <w:sz w:val="32"/>
          <w:szCs w:val="32"/>
        </w:rPr>
        <w:t>为无效投标，投标人提供的响应文件等相关资料概不退还。</w:t>
      </w:r>
    </w:p>
    <w:p w14:paraId="3FF6A3C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五、其他事宜</w:t>
      </w:r>
    </w:p>
    <w:p w14:paraId="73A541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询价公告发布方式：本次询价公告在许昌市投资集团有限公司网站(http://www.xcstzzgs.cn</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发布，公告期限为3个工作日。</w:t>
      </w:r>
    </w:p>
    <w:p w14:paraId="3BEC06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询价文件获取：询价文件请到许昌市投资集团有限公司网站(http://www.xcstzzgs.cn</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下载。</w:t>
      </w:r>
    </w:p>
    <w:p w14:paraId="7DF7BA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资料提交方式及截止日期：现场递交或邮寄均可，截止时间：</w:t>
      </w: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14</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lang w:val="en-US" w:eastAsia="zh-CN"/>
        </w:rPr>
        <w:t>14</w:t>
      </w:r>
      <w:r>
        <w:rPr>
          <w:rFonts w:hint="eastAsia" w:ascii="仿宋_GB2312" w:hAnsi="仿宋_GB2312" w:eastAsia="仿宋_GB2312" w:cs="仿宋_GB2312"/>
          <w:color w:val="auto"/>
          <w:sz w:val="32"/>
          <w:szCs w:val="32"/>
          <w:highlight w:val="none"/>
        </w:rPr>
        <w:t>点</w:t>
      </w:r>
      <w:r>
        <w:rPr>
          <w:rFonts w:hint="eastAsia" w:ascii="仿宋_GB2312" w:hAnsi="仿宋_GB2312" w:eastAsia="仿宋_GB2312" w:cs="仿宋_GB2312"/>
          <w:color w:val="auto"/>
          <w:sz w:val="32"/>
          <w:szCs w:val="32"/>
          <w:highlight w:val="none"/>
          <w:lang w:val="en-US" w:eastAsia="zh-CN"/>
        </w:rPr>
        <w:t>30</w:t>
      </w:r>
      <w:r>
        <w:rPr>
          <w:rFonts w:hint="eastAsia" w:ascii="仿宋_GB2312" w:hAnsi="仿宋_GB2312" w:eastAsia="仿宋_GB2312" w:cs="仿宋_GB2312"/>
          <w:color w:val="auto"/>
          <w:sz w:val="32"/>
          <w:szCs w:val="32"/>
          <w:highlight w:val="none"/>
        </w:rPr>
        <w:t>分(北京时间)</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邮寄方式按收到时间为准。超出此时间提交的响应文件</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不予接收</w:t>
      </w:r>
      <w:r>
        <w:rPr>
          <w:rFonts w:hint="eastAsia" w:ascii="仿宋_GB2312" w:hAnsi="仿宋_GB2312" w:eastAsia="仿宋_GB2312" w:cs="仿宋_GB2312"/>
          <w:color w:val="000000" w:themeColor="text1"/>
          <w:sz w:val="32"/>
          <w:szCs w:val="32"/>
          <w14:textFill>
            <w14:solidFill>
              <w14:schemeClr w14:val="tx1"/>
            </w14:solidFill>
          </w14:textFill>
        </w:rPr>
        <w:t>。</w:t>
      </w:r>
    </w:p>
    <w:p w14:paraId="44423E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资料提交或邮寄地点：许昌市</w:t>
      </w:r>
      <w:r>
        <w:rPr>
          <w:rFonts w:hint="eastAsia" w:ascii="仿宋_GB2312" w:hAnsi="仿宋_GB2312" w:eastAsia="仿宋_GB2312" w:cs="仿宋_GB2312"/>
          <w:sz w:val="32"/>
          <w:szCs w:val="32"/>
          <w:lang w:val="en-US" w:eastAsia="zh-CN"/>
        </w:rPr>
        <w:t>钧都路与莲城大道交叉口</w:t>
      </w:r>
      <w:r>
        <w:rPr>
          <w:rFonts w:hint="eastAsia" w:ascii="仿宋_GB2312" w:hAnsi="仿宋_GB2312" w:eastAsia="仿宋_GB2312" w:cs="仿宋_GB2312"/>
          <w:sz w:val="32"/>
          <w:szCs w:val="32"/>
        </w:rPr>
        <w:t>许昌市</w:t>
      </w:r>
      <w:r>
        <w:rPr>
          <w:rFonts w:hint="eastAsia" w:ascii="仿宋_GB2312" w:hAnsi="仿宋_GB2312" w:eastAsia="仿宋_GB2312" w:cs="仿宋_GB2312"/>
          <w:sz w:val="32"/>
          <w:szCs w:val="32"/>
          <w:lang w:val="en-US" w:eastAsia="zh-CN"/>
        </w:rPr>
        <w:t>老年大学1612</w:t>
      </w:r>
      <w:r>
        <w:rPr>
          <w:rFonts w:hint="eastAsia" w:ascii="仿宋_GB2312" w:hAnsi="仿宋_GB2312" w:eastAsia="仿宋_GB2312" w:cs="仿宋_GB2312"/>
          <w:sz w:val="32"/>
          <w:szCs w:val="32"/>
        </w:rPr>
        <w:t>室。</w:t>
      </w:r>
    </w:p>
    <w:p w14:paraId="1D4945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采购人不组织踏勘现场，投标人可自行组织。</w:t>
      </w:r>
    </w:p>
    <w:p w14:paraId="5C19E6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lang w:val="en-US" w:eastAsia="zh-CN"/>
        </w:rPr>
        <w:t>崔</w:t>
      </w:r>
      <w:r>
        <w:rPr>
          <w:rFonts w:hint="eastAsia" w:ascii="仿宋_GB2312" w:hAnsi="仿宋_GB2312" w:eastAsia="仿宋_GB2312" w:cs="仿宋_GB2312"/>
          <w:sz w:val="32"/>
          <w:szCs w:val="32"/>
        </w:rPr>
        <w:t>先生 0374-</w:t>
      </w:r>
      <w:r>
        <w:rPr>
          <w:rFonts w:hint="eastAsia" w:ascii="仿宋_GB2312" w:hAnsi="仿宋_GB2312" w:eastAsia="仿宋_GB2312" w:cs="仿宋_GB2312"/>
          <w:color w:val="auto"/>
          <w:sz w:val="32"/>
          <w:szCs w:val="32"/>
          <w:highlight w:val="none"/>
        </w:rPr>
        <w:t>2677251</w:t>
      </w:r>
      <w:r>
        <w:rPr>
          <w:rFonts w:hint="eastAsia" w:ascii="仿宋_GB2312" w:hAnsi="仿宋_GB2312" w:eastAsia="仿宋_GB2312" w:cs="仿宋_GB2312"/>
          <w:sz w:val="32"/>
          <w:szCs w:val="32"/>
        </w:rPr>
        <w:t>。</w:t>
      </w:r>
    </w:p>
    <w:p w14:paraId="19DFAB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2AAC97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p>
    <w:p w14:paraId="06376531">
      <w:pPr>
        <w:ind w:firstLine="3840" w:firstLineChars="1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highlight w:val="none"/>
          <w:lang w:eastAsia="zh-CN"/>
        </w:rPr>
        <w:t>许昌市市投物业管理有限公司</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p>
    <w:p w14:paraId="0F949710">
      <w:pPr>
        <w:ind w:firstLine="5120" w:firstLineChars="1600"/>
        <w:rPr>
          <w:rFonts w:hint="eastAsia"/>
          <w:sz w:val="28"/>
          <w:szCs w:val="28"/>
          <w:highlight w:val="none"/>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sz w:val="32"/>
          <w:szCs w:val="32"/>
          <w:highlight w:val="none"/>
        </w:rPr>
        <w:t>日</w:t>
      </w:r>
    </w:p>
    <w:p w14:paraId="4F5643CE">
      <w:pPr>
        <w:autoSpaceDE w:val="0"/>
        <w:autoSpaceDN w:val="0"/>
        <w:adjustRightInd w:val="0"/>
        <w:spacing w:line="700" w:lineRule="exact"/>
        <w:jc w:val="left"/>
        <w:rPr>
          <w:rFonts w:hint="eastAsia"/>
          <w:sz w:val="28"/>
          <w:szCs w:val="28"/>
        </w:rPr>
      </w:pPr>
    </w:p>
    <w:p w14:paraId="67690DD2">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附件：响应文件格式</w:t>
      </w:r>
    </w:p>
    <w:p w14:paraId="0BA869B9">
      <w:pPr>
        <w:autoSpaceDE w:val="0"/>
        <w:autoSpaceDN w:val="0"/>
        <w:adjustRightInd w:val="0"/>
        <w:spacing w:line="700" w:lineRule="exact"/>
        <w:rPr>
          <w:rFonts w:cs="宋体" w:asciiTheme="majorEastAsia" w:hAnsiTheme="majorEastAsia" w:eastAsiaTheme="majorEastAsia"/>
          <w:b/>
          <w:kern w:val="0"/>
          <w:sz w:val="36"/>
          <w:szCs w:val="36"/>
        </w:rPr>
      </w:pPr>
    </w:p>
    <w:p w14:paraId="6C13C687">
      <w:pPr>
        <w:jc w:val="left"/>
        <w:rPr>
          <w:rStyle w:val="30"/>
          <w:rFonts w:ascii="宋体" w:hAnsi="宋体"/>
        </w:rPr>
      </w:pPr>
    </w:p>
    <w:p w14:paraId="72533463">
      <w:pPr>
        <w:jc w:val="left"/>
        <w:rPr>
          <w:rStyle w:val="30"/>
          <w:rFonts w:ascii="宋体" w:hAnsi="宋体"/>
        </w:rPr>
      </w:pPr>
    </w:p>
    <w:p w14:paraId="0B743B0D">
      <w:pPr>
        <w:rPr>
          <w:rFonts w:ascii="宋体" w:hAnsi="宋体" w:cs="微软雅黑"/>
          <w:sz w:val="28"/>
          <w:szCs w:val="28"/>
          <w:u w:val="single"/>
        </w:rPr>
      </w:pPr>
    </w:p>
    <w:p w14:paraId="097DA9B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44928DBF">
      <w:pPr>
        <w:jc w:val="center"/>
        <w:rPr>
          <w:rFonts w:ascii="宋体" w:hAnsi="宋体" w:cs="微软雅黑"/>
          <w:sz w:val="28"/>
          <w:szCs w:val="28"/>
          <w:u w:val="single"/>
        </w:rPr>
      </w:pPr>
    </w:p>
    <w:p w14:paraId="66E0B9FE">
      <w:pPr>
        <w:rPr>
          <w:rFonts w:ascii="宋体" w:hAnsi="宋体" w:cs="微软雅黑"/>
          <w:sz w:val="20"/>
          <w:szCs w:val="20"/>
        </w:rPr>
      </w:pPr>
    </w:p>
    <w:p w14:paraId="686ECF3C">
      <w:pPr>
        <w:rPr>
          <w:rFonts w:ascii="宋体" w:hAnsi="宋体" w:cs="微软雅黑"/>
          <w:sz w:val="20"/>
          <w:szCs w:val="20"/>
        </w:rPr>
      </w:pPr>
    </w:p>
    <w:p w14:paraId="4B4B94A7">
      <w:pPr>
        <w:jc w:val="center"/>
        <w:rPr>
          <w:rFonts w:ascii="宋体" w:hAnsi="宋体" w:cs="微软雅黑"/>
          <w:sz w:val="72"/>
          <w:szCs w:val="72"/>
        </w:rPr>
      </w:pPr>
      <w:r>
        <w:rPr>
          <w:rFonts w:hint="eastAsia" w:ascii="宋体" w:hAnsi="宋体" w:cs="微软雅黑"/>
          <w:sz w:val="72"/>
          <w:szCs w:val="72"/>
        </w:rPr>
        <w:t>响应文件</w:t>
      </w:r>
    </w:p>
    <w:p w14:paraId="29672D4B">
      <w:pPr>
        <w:rPr>
          <w:rFonts w:ascii="宋体" w:hAnsi="宋体" w:cs="微软雅黑"/>
          <w:sz w:val="28"/>
          <w:szCs w:val="28"/>
        </w:rPr>
      </w:pPr>
    </w:p>
    <w:p w14:paraId="7C729D1E">
      <w:pPr>
        <w:rPr>
          <w:rFonts w:ascii="宋体" w:hAnsi="宋体" w:cs="微软雅黑"/>
          <w:sz w:val="28"/>
          <w:szCs w:val="28"/>
        </w:rPr>
      </w:pPr>
    </w:p>
    <w:p w14:paraId="42A0B836">
      <w:pPr>
        <w:rPr>
          <w:rFonts w:ascii="宋体" w:hAnsi="宋体" w:cs="微软雅黑"/>
          <w:sz w:val="28"/>
          <w:szCs w:val="28"/>
        </w:rPr>
      </w:pPr>
    </w:p>
    <w:p w14:paraId="6C403235">
      <w:pPr>
        <w:pStyle w:val="11"/>
        <w:ind w:firstLine="0"/>
        <w:rPr>
          <w:rFonts w:hAnsi="宋体" w:cs="微软雅黑"/>
          <w:szCs w:val="28"/>
        </w:rPr>
      </w:pPr>
    </w:p>
    <w:p w14:paraId="39B597A9">
      <w:pPr>
        <w:pStyle w:val="11"/>
        <w:ind w:firstLine="340"/>
        <w:rPr>
          <w:rFonts w:hAnsi="宋体" w:cs="微软雅黑"/>
          <w:szCs w:val="28"/>
        </w:rPr>
      </w:pPr>
    </w:p>
    <w:p w14:paraId="25B3CA35">
      <w:pPr>
        <w:pStyle w:val="12"/>
        <w:ind w:left="420" w:firstLine="420"/>
        <w:rPr>
          <w:rFonts w:hint="default" w:hAnsi="宋体" w:cs="微软雅黑"/>
          <w:szCs w:val="28"/>
          <w:lang w:eastAsia="zh-CN"/>
        </w:rPr>
      </w:pPr>
    </w:p>
    <w:p w14:paraId="7B44A609">
      <w:pPr>
        <w:pStyle w:val="12"/>
        <w:ind w:left="420" w:firstLine="420"/>
        <w:rPr>
          <w:rFonts w:hint="default" w:hAnsi="宋体" w:cs="微软雅黑"/>
          <w:szCs w:val="28"/>
          <w:lang w:eastAsia="zh-CN"/>
        </w:rPr>
      </w:pPr>
    </w:p>
    <w:p w14:paraId="247A923B">
      <w:pPr>
        <w:pStyle w:val="12"/>
        <w:ind w:left="420" w:firstLine="420"/>
        <w:rPr>
          <w:rFonts w:hint="default" w:hAnsi="宋体" w:cs="微软雅黑"/>
          <w:szCs w:val="28"/>
          <w:lang w:eastAsia="zh-CN"/>
        </w:rPr>
      </w:pPr>
    </w:p>
    <w:p w14:paraId="33151D2D">
      <w:pPr>
        <w:pStyle w:val="12"/>
        <w:ind w:left="420" w:firstLine="420"/>
        <w:rPr>
          <w:rFonts w:hint="default" w:hAnsi="宋体" w:cs="微软雅黑"/>
          <w:szCs w:val="28"/>
          <w:lang w:eastAsia="zh-CN"/>
        </w:rPr>
      </w:pPr>
    </w:p>
    <w:p w14:paraId="09B42C8B">
      <w:pPr>
        <w:pStyle w:val="12"/>
        <w:ind w:left="420" w:firstLine="420"/>
        <w:rPr>
          <w:rFonts w:hint="default" w:hAnsi="宋体" w:cs="微软雅黑"/>
          <w:szCs w:val="28"/>
          <w:lang w:eastAsia="zh-CN"/>
        </w:rPr>
      </w:pPr>
    </w:p>
    <w:p w14:paraId="02D97417">
      <w:pPr>
        <w:pStyle w:val="12"/>
        <w:ind w:left="420" w:firstLine="420"/>
        <w:rPr>
          <w:rFonts w:hint="default" w:hAnsi="宋体" w:cs="微软雅黑"/>
          <w:szCs w:val="28"/>
          <w:lang w:eastAsia="zh-CN"/>
        </w:rPr>
      </w:pPr>
    </w:p>
    <w:p w14:paraId="2F2B94D4">
      <w:pPr>
        <w:pStyle w:val="12"/>
        <w:ind w:left="420" w:firstLine="420"/>
        <w:rPr>
          <w:rFonts w:hint="default" w:hAnsi="宋体" w:cs="微软雅黑"/>
          <w:szCs w:val="28"/>
          <w:lang w:eastAsia="zh-CN"/>
        </w:rPr>
      </w:pPr>
    </w:p>
    <w:p w14:paraId="4CFEC0FD">
      <w:pPr>
        <w:pStyle w:val="12"/>
        <w:ind w:left="420" w:firstLine="420"/>
        <w:rPr>
          <w:rFonts w:hint="default" w:hAnsi="宋体" w:cs="微软雅黑"/>
          <w:szCs w:val="28"/>
          <w:lang w:eastAsia="zh-CN"/>
        </w:rPr>
      </w:pPr>
    </w:p>
    <w:p w14:paraId="096AE87C">
      <w:pPr>
        <w:pStyle w:val="12"/>
        <w:ind w:left="420" w:firstLine="420"/>
        <w:rPr>
          <w:rFonts w:hint="default" w:hAnsi="宋体" w:cs="微软雅黑"/>
          <w:szCs w:val="28"/>
          <w:lang w:eastAsia="zh-CN"/>
        </w:rPr>
      </w:pPr>
    </w:p>
    <w:p w14:paraId="3CA85854">
      <w:pPr>
        <w:pStyle w:val="12"/>
        <w:ind w:left="420" w:firstLine="420"/>
        <w:rPr>
          <w:rFonts w:hint="default" w:hAnsi="宋体" w:cs="微软雅黑"/>
          <w:szCs w:val="28"/>
          <w:lang w:eastAsia="zh-CN"/>
        </w:rPr>
      </w:pPr>
    </w:p>
    <w:p w14:paraId="67C5C147">
      <w:pPr>
        <w:pStyle w:val="12"/>
        <w:ind w:left="420" w:firstLine="420"/>
        <w:rPr>
          <w:rFonts w:hint="default" w:hAnsi="宋体" w:cs="微软雅黑"/>
          <w:szCs w:val="28"/>
          <w:lang w:eastAsia="zh-CN"/>
        </w:rPr>
      </w:pPr>
    </w:p>
    <w:p w14:paraId="38B49283">
      <w:pPr>
        <w:jc w:val="left"/>
        <w:rPr>
          <w:rFonts w:ascii="宋体" w:hAnsi="宋体" w:cs="微软雅黑"/>
          <w:sz w:val="28"/>
          <w:szCs w:val="28"/>
          <w:u w:val="single"/>
        </w:rPr>
      </w:pPr>
      <w:r>
        <w:rPr>
          <w:rFonts w:hint="eastAsia" w:ascii="宋体" w:hAnsi="宋体" w:cs="微软雅黑"/>
          <w:sz w:val="28"/>
          <w:szCs w:val="28"/>
        </w:rPr>
        <w:t>响应人：（盖单位章）</w:t>
      </w:r>
    </w:p>
    <w:p w14:paraId="4A12618B">
      <w:pPr>
        <w:jc w:val="left"/>
        <w:rPr>
          <w:rFonts w:asciiTheme="majorEastAsia" w:hAnsiTheme="majorEastAsia" w:eastAsiaTheme="majorEastAsia"/>
          <w:b/>
          <w:snapToGrid w:val="0"/>
          <w:kern w:val="0"/>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2E0E1D99">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35816B5B">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r>
        <w:rPr>
          <w:rFonts w:hint="eastAsia" w:cs="Arial" w:asciiTheme="minorEastAsia" w:hAnsiTheme="minorEastAsia"/>
          <w:sz w:val="24"/>
        </w:rPr>
        <w:t>单位：元（人民币）</w:t>
      </w:r>
    </w:p>
    <w:tbl>
      <w:tblPr>
        <w:tblStyle w:val="13"/>
        <w:tblW w:w="9942" w:type="dxa"/>
        <w:jc w:val="center"/>
        <w:tblLayout w:type="fixed"/>
        <w:tblCellMar>
          <w:top w:w="0" w:type="dxa"/>
          <w:left w:w="108" w:type="dxa"/>
          <w:bottom w:w="0" w:type="dxa"/>
          <w:right w:w="108" w:type="dxa"/>
        </w:tblCellMar>
      </w:tblPr>
      <w:tblGrid>
        <w:gridCol w:w="1997"/>
        <w:gridCol w:w="2163"/>
        <w:gridCol w:w="1633"/>
        <w:gridCol w:w="4149"/>
      </w:tblGrid>
      <w:tr w14:paraId="43785BE6">
        <w:tblPrEx>
          <w:tblCellMar>
            <w:top w:w="0" w:type="dxa"/>
            <w:left w:w="108" w:type="dxa"/>
            <w:bottom w:w="0" w:type="dxa"/>
            <w:right w:w="108" w:type="dxa"/>
          </w:tblCellMar>
        </w:tblPrEx>
        <w:trPr>
          <w:trHeight w:val="851" w:hRule="atLeast"/>
          <w:jc w:val="center"/>
        </w:trPr>
        <w:tc>
          <w:tcPr>
            <w:tcW w:w="1997"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B048B1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216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A96EA46">
            <w:pPr>
              <w:autoSpaceDE w:val="0"/>
              <w:autoSpaceDN w:val="0"/>
              <w:adjustRightInd w:val="0"/>
              <w:spacing w:line="480" w:lineRule="exact"/>
              <w:jc w:val="center"/>
              <w:rPr>
                <w:rFonts w:hint="eastAsia" w:cs="宋体" w:asciiTheme="minorEastAsia" w:hAnsiTheme="minorEastAsia"/>
                <w:b/>
                <w:sz w:val="24"/>
                <w:lang w:val="zh-CN"/>
              </w:rPr>
            </w:pPr>
            <w:r>
              <w:rPr>
                <w:rFonts w:hint="eastAsia" w:cs="宋体" w:asciiTheme="minorEastAsia" w:hAnsiTheme="minorEastAsia"/>
                <w:b/>
                <w:sz w:val="24"/>
                <w:lang w:val="zh-CN"/>
              </w:rPr>
              <w:t>响应报价（含税）</w:t>
            </w:r>
          </w:p>
          <w:p w14:paraId="21F9E7C3">
            <w:pPr>
              <w:autoSpaceDE w:val="0"/>
              <w:autoSpaceDN w:val="0"/>
              <w:adjustRightInd w:val="0"/>
              <w:spacing w:line="480" w:lineRule="exact"/>
              <w:jc w:val="center"/>
              <w:rPr>
                <w:rFonts w:hint="default" w:eastAsia="宋体" w:cs="宋体" w:asciiTheme="minorEastAsia" w:hAnsiTheme="minorEastAsia"/>
                <w:b/>
                <w:sz w:val="24"/>
                <w:lang w:val="en-US" w:eastAsia="zh-CN"/>
              </w:rPr>
            </w:pPr>
            <w:r>
              <w:rPr>
                <w:rFonts w:hint="eastAsia" w:cs="宋体" w:asciiTheme="minorEastAsia" w:hAnsiTheme="minorEastAsia"/>
                <w:b/>
                <w:sz w:val="24"/>
                <w:lang w:val="en-US" w:eastAsia="zh-CN"/>
              </w:rPr>
              <w:t>（元/年）</w:t>
            </w:r>
          </w:p>
        </w:tc>
        <w:tc>
          <w:tcPr>
            <w:tcW w:w="163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E6ADAB2">
            <w:pPr>
              <w:autoSpaceDE w:val="0"/>
              <w:autoSpaceDN w:val="0"/>
              <w:adjustRightInd w:val="0"/>
              <w:spacing w:line="480" w:lineRule="exact"/>
              <w:jc w:val="center"/>
              <w:rPr>
                <w:rFonts w:hint="eastAsia" w:eastAsia="宋体" w:cs="宋体" w:asciiTheme="minorEastAsia" w:hAnsiTheme="minorEastAsia"/>
                <w:b/>
                <w:sz w:val="24"/>
                <w:lang w:val="en-US" w:eastAsia="zh-CN"/>
              </w:rPr>
            </w:pPr>
            <w:r>
              <w:rPr>
                <w:rFonts w:hint="eastAsia" w:cs="宋体" w:asciiTheme="minorEastAsia" w:hAnsiTheme="minorEastAsia"/>
                <w:b/>
                <w:sz w:val="24"/>
                <w:lang w:val="en-US" w:eastAsia="zh-CN"/>
              </w:rPr>
              <w:t>服务期限</w:t>
            </w:r>
          </w:p>
        </w:tc>
        <w:tc>
          <w:tcPr>
            <w:tcW w:w="414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9E917C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4A2134E9">
        <w:tblPrEx>
          <w:tblCellMar>
            <w:top w:w="0" w:type="dxa"/>
            <w:left w:w="108" w:type="dxa"/>
            <w:bottom w:w="0" w:type="dxa"/>
            <w:right w:w="108" w:type="dxa"/>
          </w:tblCellMar>
        </w:tblPrEx>
        <w:trPr>
          <w:trHeight w:val="3593" w:hRule="atLeast"/>
          <w:jc w:val="center"/>
        </w:trPr>
        <w:tc>
          <w:tcPr>
            <w:tcW w:w="1997" w:type="dxa"/>
            <w:tcBorders>
              <w:top w:val="single" w:color="auto" w:sz="6" w:space="0"/>
              <w:left w:val="single" w:color="auto" w:sz="6" w:space="0"/>
              <w:bottom w:val="single" w:color="auto" w:sz="6" w:space="0"/>
              <w:right w:val="single" w:color="auto" w:sz="6" w:space="0"/>
            </w:tcBorders>
            <w:vAlign w:val="center"/>
          </w:tcPr>
          <w:p w14:paraId="6FE91D9E">
            <w:pPr>
              <w:autoSpaceDE w:val="0"/>
              <w:autoSpaceDN w:val="0"/>
              <w:adjustRightInd w:val="0"/>
              <w:spacing w:line="480" w:lineRule="exact"/>
              <w:rPr>
                <w:rFonts w:hint="default" w:eastAsia="宋体" w:asciiTheme="minorEastAsia" w:hAnsiTheme="minorEastAsia"/>
                <w:sz w:val="24"/>
                <w:lang w:val="en-US" w:eastAsia="zh-CN"/>
              </w:rPr>
            </w:pPr>
            <w:r>
              <w:rPr>
                <w:rFonts w:hint="eastAsia" w:cs="宋体" w:asciiTheme="minorEastAsia" w:hAnsiTheme="minorEastAsia"/>
                <w:sz w:val="24"/>
                <w:lang w:val="en-US" w:eastAsia="zh-CN"/>
              </w:rPr>
              <w:t>黄河鲲鹏科创基地空调设备维保</w:t>
            </w:r>
          </w:p>
        </w:tc>
        <w:tc>
          <w:tcPr>
            <w:tcW w:w="2163" w:type="dxa"/>
            <w:tcBorders>
              <w:top w:val="single" w:color="auto" w:sz="6" w:space="0"/>
              <w:left w:val="single" w:color="auto" w:sz="6" w:space="0"/>
              <w:bottom w:val="single" w:color="auto" w:sz="6" w:space="0"/>
              <w:right w:val="single" w:color="auto" w:sz="6" w:space="0"/>
            </w:tcBorders>
            <w:vAlign w:val="center"/>
          </w:tcPr>
          <w:p w14:paraId="171497DE">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14:paraId="47253FD0">
            <w:pPr>
              <w:autoSpaceDE w:val="0"/>
              <w:autoSpaceDN w:val="0"/>
              <w:adjustRightInd w:val="0"/>
              <w:spacing w:line="480" w:lineRule="exact"/>
              <w:rPr>
                <w:rFonts w:hint="default" w:eastAsia="宋体" w:cs="宋体" w:asciiTheme="minorEastAsia" w:hAnsiTheme="minorEastAsia"/>
                <w:sz w:val="24"/>
                <w:lang w:val="en-US" w:eastAsia="zh-CN"/>
              </w:rPr>
            </w:pPr>
            <w:r>
              <w:rPr>
                <w:rFonts w:hint="eastAsia" w:cs="宋体" w:asciiTheme="minorEastAsia" w:hAnsiTheme="minorEastAsia"/>
                <w:sz w:val="24"/>
                <w:szCs w:val="24"/>
                <w:lang w:val="zh-CN"/>
              </w:rPr>
              <w:t>小写：</w:t>
            </w:r>
          </w:p>
        </w:tc>
        <w:tc>
          <w:tcPr>
            <w:tcW w:w="1633" w:type="dxa"/>
            <w:tcBorders>
              <w:top w:val="single" w:color="auto" w:sz="6" w:space="0"/>
              <w:left w:val="single" w:color="auto" w:sz="6" w:space="0"/>
              <w:bottom w:val="single" w:color="auto" w:sz="6" w:space="0"/>
              <w:right w:val="single" w:color="auto" w:sz="6" w:space="0"/>
            </w:tcBorders>
            <w:vAlign w:val="center"/>
          </w:tcPr>
          <w:p w14:paraId="16CC3EC3">
            <w:pPr>
              <w:autoSpaceDE w:val="0"/>
              <w:autoSpaceDN w:val="0"/>
              <w:adjustRightInd w:val="0"/>
              <w:spacing w:line="480" w:lineRule="exact"/>
              <w:jc w:val="center"/>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1年</w:t>
            </w:r>
          </w:p>
        </w:tc>
        <w:tc>
          <w:tcPr>
            <w:tcW w:w="4149" w:type="dxa"/>
            <w:tcBorders>
              <w:top w:val="single" w:color="auto" w:sz="6" w:space="0"/>
              <w:left w:val="single" w:color="auto" w:sz="6" w:space="0"/>
              <w:bottom w:val="single" w:color="auto" w:sz="6" w:space="0"/>
              <w:right w:val="single" w:color="auto" w:sz="6" w:space="0"/>
            </w:tcBorders>
            <w:vAlign w:val="center"/>
          </w:tcPr>
          <w:p w14:paraId="110566CB">
            <w:pPr>
              <w:autoSpaceDE w:val="0"/>
              <w:autoSpaceDN w:val="0"/>
              <w:adjustRightInd w:val="0"/>
              <w:spacing w:line="480" w:lineRule="exact"/>
              <w:ind w:firstLine="240"/>
              <w:rPr>
                <w:rFonts w:cs="宋体" w:asciiTheme="minorEastAsia" w:hAnsiTheme="minorEastAsia"/>
                <w:sz w:val="24"/>
                <w:lang w:val="zh-CN"/>
              </w:rPr>
            </w:pPr>
            <w:r>
              <w:rPr>
                <w:rFonts w:hint="eastAsia" w:cs="宋体" w:asciiTheme="minorEastAsia" w:hAnsiTheme="minorEastAsia"/>
                <w:sz w:val="24"/>
                <w:lang w:val="en-US" w:eastAsia="zh-CN"/>
              </w:rPr>
              <w:t>此报价包含但不限于投标人提供服务的人员费用及交通费用，包含各种阀门及设备配件更换的人工费用，包含冷却塔、冷凝器、锅炉房清洗所用的材料费、机械费、人工费。因投标人维保原因产生的安全风险费。</w:t>
            </w:r>
          </w:p>
        </w:tc>
      </w:tr>
    </w:tbl>
    <w:p w14:paraId="58A571F9">
      <w:pPr>
        <w:autoSpaceDE w:val="0"/>
        <w:autoSpaceDN w:val="0"/>
        <w:adjustRightInd w:val="0"/>
        <w:spacing w:line="480" w:lineRule="auto"/>
        <w:rPr>
          <w:rFonts w:hint="eastAsia" w:cs="宋体" w:asciiTheme="minorEastAsia" w:hAnsiTheme="minorEastAsia"/>
          <w:sz w:val="24"/>
          <w:lang w:val="zh-CN"/>
        </w:rPr>
      </w:pPr>
    </w:p>
    <w:p w14:paraId="0D6FE6E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5C0331F">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6C938F6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 xml:space="preserve">日期：  </w:t>
      </w:r>
      <w:r>
        <w:rPr>
          <w:rFonts w:hint="eastAsia" w:cs="宋体" w:asciiTheme="minorEastAsia" w:hAnsiTheme="minorEastAsia"/>
          <w:sz w:val="24"/>
          <w:lang w:val="en-US" w:eastAsia="zh-CN"/>
        </w:rPr>
        <w:t xml:space="preserve">  </w:t>
      </w:r>
      <w:r>
        <w:rPr>
          <w:rFonts w:hint="eastAsia" w:cs="宋体" w:asciiTheme="minorEastAsia" w:hAnsiTheme="minorEastAsia"/>
          <w:sz w:val="24"/>
          <w:lang w:val="zh-CN"/>
        </w:rPr>
        <w:t xml:space="preserve">年 </w:t>
      </w:r>
      <w:r>
        <w:rPr>
          <w:rFonts w:hint="eastAsia" w:cs="宋体" w:asciiTheme="minorEastAsia" w:hAnsiTheme="minorEastAsia"/>
          <w:sz w:val="24"/>
          <w:lang w:val="en-US" w:eastAsia="zh-CN"/>
        </w:rPr>
        <w:t xml:space="preserve">  </w:t>
      </w:r>
      <w:r>
        <w:rPr>
          <w:rFonts w:hint="eastAsia" w:cs="宋体" w:asciiTheme="minorEastAsia" w:hAnsiTheme="minorEastAsia"/>
          <w:sz w:val="24"/>
          <w:lang w:val="zh-CN"/>
        </w:rPr>
        <w:t xml:space="preserve"> 月  </w:t>
      </w:r>
      <w:r>
        <w:rPr>
          <w:rFonts w:hint="eastAsia" w:cs="宋体" w:asciiTheme="minorEastAsia" w:hAnsiTheme="minorEastAsia"/>
          <w:sz w:val="24"/>
          <w:lang w:val="en-US" w:eastAsia="zh-CN"/>
        </w:rPr>
        <w:t xml:space="preserve"> </w:t>
      </w:r>
      <w:r>
        <w:rPr>
          <w:rFonts w:hint="eastAsia" w:cs="宋体" w:asciiTheme="minorEastAsia" w:hAnsiTheme="minorEastAsia"/>
          <w:sz w:val="24"/>
          <w:lang w:val="zh-CN"/>
        </w:rPr>
        <w:t xml:space="preserve"> 日</w:t>
      </w:r>
    </w:p>
    <w:p w14:paraId="4F8C60E4">
      <w:pPr>
        <w:pStyle w:val="29"/>
      </w:pPr>
    </w:p>
    <w:p w14:paraId="6A03FC38"/>
    <w:p w14:paraId="53853330">
      <w:pPr>
        <w:pStyle w:val="11"/>
      </w:pPr>
    </w:p>
    <w:p w14:paraId="04A3BDC2"/>
    <w:p w14:paraId="1E1FCE47">
      <w:pPr>
        <w:pStyle w:val="29"/>
      </w:pPr>
    </w:p>
    <w:p w14:paraId="056E84E4">
      <w:pPr>
        <w:pStyle w:val="29"/>
      </w:pPr>
    </w:p>
    <w:p w14:paraId="24CF6376">
      <w:pPr>
        <w:pStyle w:val="29"/>
      </w:pPr>
    </w:p>
    <w:p w14:paraId="7A4D2A6C">
      <w:pPr>
        <w:pStyle w:val="29"/>
      </w:pPr>
    </w:p>
    <w:p w14:paraId="12104355">
      <w:pPr>
        <w:pStyle w:val="29"/>
      </w:pPr>
    </w:p>
    <w:p w14:paraId="7A7C6123">
      <w:pPr>
        <w:pStyle w:val="29"/>
      </w:pPr>
    </w:p>
    <w:p w14:paraId="1E1E6A67">
      <w:pPr>
        <w:pStyle w:val="29"/>
      </w:pPr>
    </w:p>
    <w:p w14:paraId="5A004A34">
      <w:pPr>
        <w:pStyle w:val="29"/>
      </w:pPr>
    </w:p>
    <w:p w14:paraId="7F55FA6B">
      <w:pPr>
        <w:pStyle w:val="29"/>
      </w:pPr>
    </w:p>
    <w:p w14:paraId="1FAC461F">
      <w:pPr>
        <w:pStyle w:val="29"/>
      </w:pPr>
    </w:p>
    <w:p w14:paraId="39099B65">
      <w:pPr>
        <w:spacing w:line="480" w:lineRule="exact"/>
        <w:rPr>
          <w:rFonts w:hint="eastAsia" w:asciiTheme="majorEastAsia" w:hAnsiTheme="majorEastAsia" w:eastAsiaTheme="majorEastAsia"/>
          <w:b/>
          <w:bCs/>
          <w:sz w:val="28"/>
          <w:szCs w:val="28"/>
          <w:highlight w:val="yellow"/>
        </w:rPr>
      </w:pPr>
    </w:p>
    <w:p w14:paraId="664C2A56">
      <w:pPr>
        <w:numPr>
          <w:ilvl w:val="0"/>
          <w:numId w:val="0"/>
        </w:numPr>
        <w:spacing w:line="480" w:lineRule="exact"/>
        <w:jc w:val="center"/>
        <w:rPr>
          <w:rFonts w:hint="eastAsia" w:asciiTheme="majorEastAsia" w:hAnsiTheme="majorEastAsia" w:eastAsiaTheme="majorEastAsia"/>
          <w:b/>
          <w:bCs/>
          <w:sz w:val="28"/>
          <w:szCs w:val="28"/>
          <w:highlight w:val="none"/>
          <w:lang w:val="en-US" w:eastAsia="zh-CN"/>
        </w:rPr>
      </w:pPr>
      <w:r>
        <w:rPr>
          <w:rFonts w:hint="eastAsia" w:asciiTheme="majorEastAsia" w:hAnsiTheme="majorEastAsia" w:eastAsiaTheme="majorEastAsia"/>
          <w:b/>
          <w:bCs/>
          <w:sz w:val="28"/>
          <w:szCs w:val="28"/>
          <w:highlight w:val="none"/>
          <w:lang w:val="en-US" w:eastAsia="zh-CN"/>
        </w:rPr>
        <w:t>二、黄河鲲鹏科创基地空调设备维护清单</w:t>
      </w:r>
    </w:p>
    <w:p w14:paraId="0BE8477C">
      <w:pPr>
        <w:numPr>
          <w:ilvl w:val="0"/>
          <w:numId w:val="0"/>
        </w:numPr>
        <w:spacing w:line="480" w:lineRule="exact"/>
        <w:rPr>
          <w:rFonts w:hint="eastAsia" w:asciiTheme="majorEastAsia" w:hAnsiTheme="majorEastAsia" w:eastAsiaTheme="majorEastAsia"/>
          <w:b/>
          <w:bCs/>
          <w:sz w:val="28"/>
          <w:szCs w:val="28"/>
          <w:highlight w:val="none"/>
          <w:lang w:val="en-US" w:eastAsia="zh-CN"/>
        </w:rPr>
      </w:pPr>
    </w:p>
    <w:tbl>
      <w:tblPr>
        <w:tblStyle w:val="13"/>
        <w:tblW w:w="9525" w:type="dxa"/>
        <w:tblInd w:w="-33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0"/>
        <w:gridCol w:w="1800"/>
        <w:gridCol w:w="1680"/>
        <w:gridCol w:w="1065"/>
        <w:gridCol w:w="1080"/>
        <w:gridCol w:w="3270"/>
      </w:tblGrid>
      <w:tr w14:paraId="5BB7A8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A6E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序列</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2C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44A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规格/型号</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2FA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3BB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3E1F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维保内容</w:t>
            </w:r>
          </w:p>
        </w:tc>
      </w:tr>
      <w:tr w14:paraId="23523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A4F0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646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离心式冷水机组（1号）</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23F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制冷量2461</w:t>
            </w:r>
            <w:r>
              <w:rPr>
                <w:rFonts w:hint="eastAsia" w:ascii="宋体" w:hAnsi="宋体" w:cs="宋体"/>
                <w:i w:val="0"/>
                <w:iCs w:val="0"/>
                <w:color w:val="000000"/>
                <w:kern w:val="0"/>
                <w:sz w:val="18"/>
                <w:szCs w:val="18"/>
                <w:u w:val="none"/>
                <w:lang w:val="en-US" w:eastAsia="zh-CN" w:bidi="ar"/>
              </w:rPr>
              <w:t>KW</w:t>
            </w:r>
            <w:r>
              <w:rPr>
                <w:rFonts w:hint="eastAsia" w:ascii="宋体" w:hAnsi="宋体" w:eastAsia="宋体" w:cs="宋体"/>
                <w:i w:val="0"/>
                <w:iCs w:val="0"/>
                <w:color w:val="000000"/>
                <w:kern w:val="0"/>
                <w:sz w:val="18"/>
                <w:szCs w:val="18"/>
                <w:u w:val="none"/>
                <w:lang w:val="en-US" w:eastAsia="zh-CN" w:bidi="ar"/>
              </w:rPr>
              <w:t>，</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962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65A1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17AA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换季时对主机主要部件进行检查，确保主机能正常运行</w:t>
            </w:r>
          </w:p>
        </w:tc>
      </w:tr>
      <w:tr w14:paraId="41CB5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11A512">
            <w:pPr>
              <w:jc w:val="center"/>
              <w:rPr>
                <w:rFonts w:hint="eastAsia" w:ascii="宋体" w:hAnsi="宋体" w:eastAsia="宋体" w:cs="宋体"/>
                <w:i w:val="0"/>
                <w:iCs w:val="0"/>
                <w:color w:val="000000"/>
                <w:sz w:val="18"/>
                <w:szCs w:val="18"/>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902B5">
            <w:pPr>
              <w:jc w:val="center"/>
              <w:rPr>
                <w:rFonts w:hint="eastAsia" w:ascii="宋体" w:hAnsi="宋体" w:eastAsia="宋体" w:cs="宋体"/>
                <w:i w:val="0"/>
                <w:iCs w:val="0"/>
                <w:color w:val="000000"/>
                <w:sz w:val="18"/>
                <w:szCs w:val="18"/>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E06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输入功率432</w:t>
            </w:r>
            <w:r>
              <w:rPr>
                <w:rFonts w:hint="eastAsia" w:ascii="宋体" w:hAnsi="宋体" w:cs="宋体"/>
                <w:i w:val="0"/>
                <w:iCs w:val="0"/>
                <w:color w:val="000000"/>
                <w:kern w:val="0"/>
                <w:sz w:val="18"/>
                <w:szCs w:val="18"/>
                <w:u w:val="none"/>
                <w:lang w:val="en-US" w:eastAsia="zh-CN" w:bidi="ar"/>
              </w:rPr>
              <w:t>KW</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18D382">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F8D1AA">
            <w:pPr>
              <w:jc w:val="center"/>
              <w:rPr>
                <w:rFonts w:hint="eastAsia" w:ascii="宋体" w:hAnsi="宋体" w:eastAsia="宋体" w:cs="宋体"/>
                <w:i w:val="0"/>
                <w:iCs w:val="0"/>
                <w:color w:val="000000"/>
                <w:sz w:val="18"/>
                <w:szCs w:val="18"/>
                <w:u w:val="none"/>
              </w:rPr>
            </w:pPr>
          </w:p>
        </w:tc>
        <w:tc>
          <w:tcPr>
            <w:tcW w:w="3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D2A13E">
            <w:pPr>
              <w:jc w:val="center"/>
              <w:rPr>
                <w:rFonts w:hint="eastAsia" w:ascii="宋体" w:hAnsi="宋体" w:eastAsia="宋体" w:cs="宋体"/>
                <w:i w:val="0"/>
                <w:iCs w:val="0"/>
                <w:color w:val="000000"/>
                <w:sz w:val="18"/>
                <w:szCs w:val="18"/>
                <w:u w:val="none"/>
              </w:rPr>
            </w:pPr>
          </w:p>
        </w:tc>
      </w:tr>
      <w:tr w14:paraId="4CDDC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A2F5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A0B3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离心式冷水机组（2号）</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3F7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制冷量1758</w:t>
            </w:r>
            <w:r>
              <w:rPr>
                <w:rFonts w:hint="eastAsia" w:ascii="宋体" w:hAnsi="宋体" w:cs="宋体"/>
                <w:i w:val="0"/>
                <w:iCs w:val="0"/>
                <w:color w:val="000000"/>
                <w:kern w:val="0"/>
                <w:sz w:val="18"/>
                <w:szCs w:val="18"/>
                <w:u w:val="none"/>
                <w:lang w:val="en-US" w:eastAsia="zh-CN" w:bidi="ar"/>
              </w:rPr>
              <w:t>KW</w:t>
            </w:r>
            <w:r>
              <w:rPr>
                <w:rFonts w:hint="eastAsia" w:ascii="宋体" w:hAnsi="宋体" w:eastAsia="宋体" w:cs="宋体"/>
                <w:i w:val="0"/>
                <w:iCs w:val="0"/>
                <w:color w:val="000000"/>
                <w:kern w:val="0"/>
                <w:sz w:val="18"/>
                <w:szCs w:val="18"/>
                <w:u w:val="none"/>
                <w:lang w:val="en-US" w:eastAsia="zh-CN" w:bidi="ar"/>
              </w:rPr>
              <w:t>，</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3EA1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60C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880A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换季时对主机主要部件进行检查，确保主机能正常运行</w:t>
            </w:r>
          </w:p>
        </w:tc>
      </w:tr>
      <w:tr w14:paraId="31478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D72717">
            <w:pPr>
              <w:jc w:val="center"/>
              <w:rPr>
                <w:rFonts w:hint="eastAsia" w:ascii="宋体" w:hAnsi="宋体" w:eastAsia="宋体" w:cs="宋体"/>
                <w:i w:val="0"/>
                <w:iCs w:val="0"/>
                <w:color w:val="000000"/>
                <w:sz w:val="18"/>
                <w:szCs w:val="18"/>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5B631">
            <w:pPr>
              <w:jc w:val="center"/>
              <w:rPr>
                <w:rFonts w:hint="eastAsia" w:ascii="宋体" w:hAnsi="宋体" w:eastAsia="宋体" w:cs="宋体"/>
                <w:i w:val="0"/>
                <w:iCs w:val="0"/>
                <w:color w:val="000000"/>
                <w:sz w:val="18"/>
                <w:szCs w:val="18"/>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E1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输入功率340</w:t>
            </w:r>
            <w:r>
              <w:rPr>
                <w:rFonts w:hint="eastAsia" w:ascii="宋体" w:hAnsi="宋体" w:cs="宋体"/>
                <w:i w:val="0"/>
                <w:iCs w:val="0"/>
                <w:color w:val="000000"/>
                <w:kern w:val="0"/>
                <w:sz w:val="18"/>
                <w:szCs w:val="18"/>
                <w:u w:val="none"/>
                <w:lang w:val="en-US" w:eastAsia="zh-CN" w:bidi="ar"/>
              </w:rPr>
              <w:t>KW</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DEEB65">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E4A5AD">
            <w:pPr>
              <w:jc w:val="center"/>
              <w:rPr>
                <w:rFonts w:hint="eastAsia" w:ascii="宋体" w:hAnsi="宋体" w:eastAsia="宋体" w:cs="宋体"/>
                <w:i w:val="0"/>
                <w:iCs w:val="0"/>
                <w:color w:val="000000"/>
                <w:sz w:val="18"/>
                <w:szCs w:val="18"/>
                <w:u w:val="none"/>
              </w:rPr>
            </w:pPr>
          </w:p>
        </w:tc>
        <w:tc>
          <w:tcPr>
            <w:tcW w:w="3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3C852C">
            <w:pPr>
              <w:jc w:val="center"/>
              <w:rPr>
                <w:rFonts w:hint="eastAsia" w:ascii="宋体" w:hAnsi="宋体" w:eastAsia="宋体" w:cs="宋体"/>
                <w:i w:val="0"/>
                <w:iCs w:val="0"/>
                <w:color w:val="000000"/>
                <w:sz w:val="18"/>
                <w:szCs w:val="18"/>
                <w:u w:val="none"/>
              </w:rPr>
            </w:pPr>
          </w:p>
        </w:tc>
      </w:tr>
      <w:tr w14:paraId="4C733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0F4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EC6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冷凝器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82FE1">
            <w:pPr>
              <w:jc w:val="center"/>
              <w:rPr>
                <w:rFonts w:hint="eastAsia" w:ascii="宋体" w:hAnsi="宋体" w:eastAsia="宋体" w:cs="宋体"/>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BFE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E19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0F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保养维护、清洗</w:t>
            </w:r>
          </w:p>
        </w:tc>
      </w:tr>
      <w:tr w14:paraId="1A8AE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18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F13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冷却塔</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16740">
            <w:pPr>
              <w:jc w:val="center"/>
              <w:rPr>
                <w:rFonts w:hint="eastAsia" w:ascii="宋体" w:hAnsi="宋体" w:eastAsia="宋体" w:cs="宋体"/>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48D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E6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77D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保养维护、填料拆除泡洗</w:t>
            </w:r>
          </w:p>
        </w:tc>
      </w:tr>
      <w:tr w14:paraId="41328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F85D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8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D575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多联机</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F00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制冷量140</w:t>
            </w:r>
            <w:r>
              <w:rPr>
                <w:rFonts w:hint="eastAsia" w:ascii="宋体" w:hAnsi="宋体" w:cs="宋体"/>
                <w:i w:val="0"/>
                <w:iCs w:val="0"/>
                <w:color w:val="000000"/>
                <w:kern w:val="0"/>
                <w:sz w:val="18"/>
                <w:szCs w:val="18"/>
                <w:u w:val="none"/>
                <w:lang w:val="en-US" w:eastAsia="zh-CN" w:bidi="ar"/>
              </w:rPr>
              <w:t>KW</w:t>
            </w:r>
            <w:r>
              <w:rPr>
                <w:rFonts w:hint="eastAsia" w:ascii="宋体" w:hAnsi="宋体" w:eastAsia="宋体" w:cs="宋体"/>
                <w:i w:val="0"/>
                <w:iCs w:val="0"/>
                <w:color w:val="000000"/>
                <w:kern w:val="0"/>
                <w:sz w:val="18"/>
                <w:szCs w:val="18"/>
                <w:u w:val="none"/>
                <w:lang w:val="en-US" w:eastAsia="zh-CN" w:bidi="ar"/>
              </w:rPr>
              <w:t>，</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EC0E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9157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3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613E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维护、检查，确保系统能正常运行</w:t>
            </w:r>
          </w:p>
        </w:tc>
      </w:tr>
      <w:tr w14:paraId="6F079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8F32C">
            <w:pPr>
              <w:jc w:val="center"/>
              <w:rPr>
                <w:rFonts w:hint="eastAsia" w:ascii="宋体" w:hAnsi="宋体" w:eastAsia="宋体" w:cs="宋体"/>
                <w:i w:val="0"/>
                <w:iCs w:val="0"/>
                <w:color w:val="000000"/>
                <w:sz w:val="18"/>
                <w:szCs w:val="18"/>
                <w:u w:val="none"/>
              </w:rPr>
            </w:pPr>
          </w:p>
        </w:tc>
        <w:tc>
          <w:tcPr>
            <w:tcW w:w="18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FB688B">
            <w:pPr>
              <w:jc w:val="center"/>
              <w:rPr>
                <w:rFonts w:hint="eastAsia" w:ascii="宋体" w:hAnsi="宋体" w:eastAsia="宋体" w:cs="宋体"/>
                <w:i w:val="0"/>
                <w:iCs w:val="0"/>
                <w:color w:val="000000"/>
                <w:sz w:val="18"/>
                <w:szCs w:val="18"/>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6E0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制热量157</w:t>
            </w:r>
            <w:r>
              <w:rPr>
                <w:rFonts w:hint="eastAsia" w:ascii="宋体" w:hAnsi="宋体" w:cs="宋体"/>
                <w:i w:val="0"/>
                <w:iCs w:val="0"/>
                <w:color w:val="000000"/>
                <w:kern w:val="0"/>
                <w:sz w:val="18"/>
                <w:szCs w:val="18"/>
                <w:u w:val="none"/>
                <w:lang w:val="en-US" w:eastAsia="zh-CN" w:bidi="ar"/>
              </w:rPr>
              <w:t>KW</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74371">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5668D2">
            <w:pPr>
              <w:jc w:val="center"/>
              <w:rPr>
                <w:rFonts w:hint="eastAsia" w:ascii="宋体" w:hAnsi="宋体" w:eastAsia="宋体" w:cs="宋体"/>
                <w:i w:val="0"/>
                <w:iCs w:val="0"/>
                <w:color w:val="000000"/>
                <w:sz w:val="18"/>
                <w:szCs w:val="18"/>
                <w:u w:val="none"/>
              </w:rPr>
            </w:pPr>
          </w:p>
        </w:tc>
        <w:tc>
          <w:tcPr>
            <w:tcW w:w="3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9F033C">
            <w:pPr>
              <w:jc w:val="center"/>
              <w:rPr>
                <w:rFonts w:hint="eastAsia" w:ascii="宋体" w:hAnsi="宋体" w:eastAsia="宋体" w:cs="宋体"/>
                <w:i w:val="0"/>
                <w:iCs w:val="0"/>
                <w:color w:val="000000"/>
                <w:sz w:val="18"/>
                <w:szCs w:val="18"/>
                <w:u w:val="none"/>
              </w:rPr>
            </w:pPr>
          </w:p>
        </w:tc>
      </w:tr>
      <w:tr w14:paraId="5121B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883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E1D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风机盘管</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2EB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FP-51——FP-238</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4C9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638</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C9B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D8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设备维护检查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风口清洗（每年两次）</w:t>
            </w:r>
          </w:p>
        </w:tc>
      </w:tr>
      <w:tr w14:paraId="0AF4A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91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69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吊顶式空调器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AF0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1200-5000m³/h</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154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A98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780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设备维护检查</w:t>
            </w:r>
          </w:p>
        </w:tc>
      </w:tr>
      <w:tr w14:paraId="71B9A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1A6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C8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变频冷冻水泵</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top"/>
          </w:tcPr>
          <w:p w14:paraId="460CA893">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Q=460m³/h，H=37m，N=75</w:t>
            </w:r>
            <w:r>
              <w:rPr>
                <w:rFonts w:hint="eastAsia" w:ascii="宋体" w:hAnsi="宋体" w:cs="宋体"/>
                <w:i w:val="0"/>
                <w:iCs w:val="0"/>
                <w:color w:val="000000"/>
                <w:kern w:val="0"/>
                <w:sz w:val="18"/>
                <w:szCs w:val="18"/>
                <w:u w:val="none"/>
                <w:lang w:val="en-US" w:eastAsia="zh-CN" w:bidi="ar"/>
              </w:rPr>
              <w:t>KW</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E1E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4E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547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设备维护检查</w:t>
            </w:r>
          </w:p>
        </w:tc>
      </w:tr>
      <w:tr w14:paraId="0B267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556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E01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变频冷冻水泵</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top"/>
          </w:tcPr>
          <w:p w14:paraId="62F282EA">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Q=346m³/h，H=38m，N=55</w:t>
            </w:r>
            <w:r>
              <w:rPr>
                <w:rFonts w:hint="eastAsia" w:ascii="宋体" w:hAnsi="宋体" w:cs="宋体"/>
                <w:i w:val="0"/>
                <w:iCs w:val="0"/>
                <w:color w:val="000000"/>
                <w:kern w:val="0"/>
                <w:sz w:val="18"/>
                <w:szCs w:val="18"/>
                <w:u w:val="none"/>
                <w:lang w:val="en-US" w:eastAsia="zh-CN" w:bidi="ar"/>
              </w:rPr>
              <w:t>KW</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C1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DAD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5A6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设备维护检查</w:t>
            </w:r>
          </w:p>
        </w:tc>
      </w:tr>
      <w:tr w14:paraId="34917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64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47D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变频冷却水泵</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top"/>
          </w:tcPr>
          <w:p w14:paraId="3035537F">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Q=600m³/h，H=24m，N=55</w:t>
            </w:r>
            <w:r>
              <w:rPr>
                <w:rFonts w:hint="eastAsia" w:ascii="宋体" w:hAnsi="宋体" w:cs="宋体"/>
                <w:i w:val="0"/>
                <w:iCs w:val="0"/>
                <w:color w:val="000000"/>
                <w:kern w:val="0"/>
                <w:sz w:val="18"/>
                <w:szCs w:val="18"/>
                <w:u w:val="none"/>
                <w:lang w:val="en-US" w:eastAsia="zh-CN" w:bidi="ar"/>
              </w:rPr>
              <w:t>KW</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5B2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2D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B0D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设备维护检查</w:t>
            </w:r>
          </w:p>
        </w:tc>
      </w:tr>
      <w:tr w14:paraId="55C5E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C82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609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变频冷却水泵</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top"/>
          </w:tcPr>
          <w:p w14:paraId="75256C59">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Q=450m³/h，H=24m，N=45</w:t>
            </w:r>
            <w:r>
              <w:rPr>
                <w:rFonts w:hint="eastAsia" w:ascii="宋体" w:hAnsi="宋体" w:cs="宋体"/>
                <w:i w:val="0"/>
                <w:iCs w:val="0"/>
                <w:color w:val="000000"/>
                <w:kern w:val="0"/>
                <w:sz w:val="18"/>
                <w:szCs w:val="18"/>
                <w:u w:val="none"/>
                <w:lang w:val="en-US" w:eastAsia="zh-CN" w:bidi="ar"/>
              </w:rPr>
              <w:t>KW</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074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07E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48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设备维护检查</w:t>
            </w:r>
          </w:p>
        </w:tc>
      </w:tr>
      <w:tr w14:paraId="0E16D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4B4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57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变频热水循环泵</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top"/>
          </w:tcPr>
          <w:p w14:paraId="7559F87B">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Q=280m³/h，H=28m，N=37</w:t>
            </w:r>
            <w:r>
              <w:rPr>
                <w:rFonts w:hint="eastAsia" w:ascii="宋体" w:hAnsi="宋体" w:cs="宋体"/>
                <w:i w:val="0"/>
                <w:iCs w:val="0"/>
                <w:color w:val="000000"/>
                <w:kern w:val="0"/>
                <w:sz w:val="18"/>
                <w:szCs w:val="18"/>
                <w:u w:val="none"/>
                <w:lang w:val="en-US" w:eastAsia="zh-CN" w:bidi="ar"/>
              </w:rPr>
              <w:t>KW</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D7A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081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87A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设备维护检查</w:t>
            </w:r>
          </w:p>
        </w:tc>
      </w:tr>
      <w:tr w14:paraId="60AEC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960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F6F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定压补水装置</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top"/>
          </w:tcPr>
          <w:p w14:paraId="003A9FF4">
            <w:pPr>
              <w:keepNext w:val="0"/>
              <w:keepLines w:val="0"/>
              <w:widowControl/>
              <w:suppressLineNumbers w:val="0"/>
              <w:jc w:val="center"/>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2台水泵2.5m³/h，90m，3</w:t>
            </w:r>
            <w:r>
              <w:rPr>
                <w:rFonts w:hint="eastAsia" w:ascii="宋体" w:hAnsi="宋体" w:cs="宋体"/>
                <w:i w:val="0"/>
                <w:iCs w:val="0"/>
                <w:color w:val="000000"/>
                <w:kern w:val="0"/>
                <w:sz w:val="18"/>
                <w:szCs w:val="18"/>
                <w:u w:val="none"/>
                <w:lang w:val="en-US" w:eastAsia="zh-CN" w:bidi="ar"/>
              </w:rPr>
              <w:t>KW</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F5A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325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28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设备维护检查</w:t>
            </w:r>
          </w:p>
        </w:tc>
      </w:tr>
      <w:tr w14:paraId="76AB4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59B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77E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集、分水器</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0652D">
            <w:pPr>
              <w:jc w:val="center"/>
              <w:rPr>
                <w:rFonts w:hint="eastAsia" w:ascii="宋体" w:hAnsi="宋体" w:eastAsia="宋体" w:cs="宋体"/>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0E2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4F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5CB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设备维护检查</w:t>
            </w:r>
          </w:p>
        </w:tc>
      </w:tr>
      <w:tr w14:paraId="72523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E16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967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软化水（含水箱）</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B4F78">
            <w:pPr>
              <w:jc w:val="center"/>
              <w:rPr>
                <w:rFonts w:hint="eastAsia" w:ascii="宋体" w:hAnsi="宋体" w:eastAsia="宋体" w:cs="宋体"/>
                <w:i w:val="0"/>
                <w:iCs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0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8D8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0E4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设备维护检查</w:t>
            </w:r>
          </w:p>
        </w:tc>
      </w:tr>
      <w:tr w14:paraId="4A0EF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194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B9D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锅炉系统</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2C7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3台板换、水箱、管道</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422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3B3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3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FAA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维护、检查、清洗</w:t>
            </w:r>
          </w:p>
        </w:tc>
      </w:tr>
      <w:tr w14:paraId="1F2F2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952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A268736">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注：本报价包含内容如下</w:t>
            </w:r>
          </w:p>
        </w:tc>
      </w:tr>
      <w:tr w14:paraId="116F7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952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BDC536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1、施工工具：高压洗车机、脚手架、梯子、扳手、螺丝刀、刷子、兆欧表、电流表等</w:t>
            </w:r>
          </w:p>
        </w:tc>
      </w:tr>
      <w:tr w14:paraId="0ABDF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952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9F3DF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2、劳务：风机盘管检查及维护、滤网、风口每年两次清洗消毒，清洗主机冷凝器及冷却塔，离心主机的检查及维护，清洗锅炉、水箱及板换、多联机空调系统的检查及维护</w:t>
            </w:r>
          </w:p>
        </w:tc>
      </w:tr>
      <w:tr w14:paraId="7BAC09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952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756E5B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3、其他：税金、管理费、利润</w:t>
            </w:r>
          </w:p>
        </w:tc>
      </w:tr>
    </w:tbl>
    <w:p w14:paraId="08B1B091">
      <w:pPr>
        <w:spacing w:line="480" w:lineRule="exact"/>
        <w:rPr>
          <w:rFonts w:hint="eastAsia" w:asciiTheme="majorEastAsia" w:hAnsiTheme="majorEastAsia" w:eastAsiaTheme="majorEastAsia"/>
          <w:b/>
          <w:bCs/>
          <w:sz w:val="28"/>
          <w:szCs w:val="28"/>
          <w:lang w:val="en-US" w:eastAsia="zh-CN"/>
        </w:rPr>
      </w:pPr>
    </w:p>
    <w:p w14:paraId="5F463065">
      <w:pPr>
        <w:numPr>
          <w:ilvl w:val="0"/>
          <w:numId w:val="2"/>
        </w:num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412704DD">
      <w:pPr>
        <w:numPr>
          <w:ilvl w:val="0"/>
          <w:numId w:val="0"/>
        </w:numPr>
        <w:spacing w:line="480" w:lineRule="exact"/>
        <w:rPr>
          <w:rFonts w:asciiTheme="majorEastAsia" w:hAnsiTheme="majorEastAsia" w:eastAsiaTheme="majorEastAsia"/>
          <w:b/>
          <w:bCs/>
          <w:sz w:val="28"/>
          <w:szCs w:val="28"/>
        </w:rPr>
      </w:pPr>
    </w:p>
    <w:p w14:paraId="5D17FEE1">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1528445C">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2669AF77">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0FA1C9BB">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4D2CAD0">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47E37390">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44CE33BA">
      <w:pPr>
        <w:pStyle w:val="31"/>
        <w:spacing w:line="480" w:lineRule="auto"/>
        <w:ind w:firstLine="540" w:firstLineChars="225"/>
        <w:jc w:val="left"/>
        <w:rPr>
          <w:rFonts w:asciiTheme="minorEastAsia" w:hAnsiTheme="minorEastAsia"/>
        </w:rPr>
      </w:pPr>
    </w:p>
    <w:p w14:paraId="43EA2DDE">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2AF8DFCC">
      <w:pPr>
        <w:pStyle w:val="31"/>
        <w:spacing w:line="480" w:lineRule="auto"/>
        <w:ind w:left="-538" w:leftChars="-256" w:firstLine="616" w:firstLineChars="257"/>
        <w:jc w:val="center"/>
        <w:rPr>
          <w:rFonts w:asciiTheme="minorEastAsia" w:hAnsiTheme="minorEastAsia"/>
          <w:bCs/>
        </w:rPr>
      </w:pPr>
    </w:p>
    <w:p w14:paraId="67898E44">
      <w:pPr>
        <w:autoSpaceDE w:val="0"/>
        <w:autoSpaceDN w:val="0"/>
        <w:adjustRightInd w:val="0"/>
        <w:spacing w:line="360" w:lineRule="auto"/>
        <w:ind w:right="-11"/>
        <w:rPr>
          <w:rFonts w:cs="宋体" w:asciiTheme="minorEastAsia" w:hAnsiTheme="minorEastAsia"/>
          <w:sz w:val="24"/>
          <w:lang w:val="zh-CN"/>
        </w:rPr>
      </w:pPr>
    </w:p>
    <w:p w14:paraId="4F6A05B8">
      <w:pPr>
        <w:autoSpaceDE w:val="0"/>
        <w:autoSpaceDN w:val="0"/>
        <w:adjustRightInd w:val="0"/>
        <w:spacing w:line="360" w:lineRule="auto"/>
        <w:ind w:right="-11"/>
        <w:rPr>
          <w:rFonts w:cs="宋体" w:asciiTheme="minorEastAsia" w:hAnsiTheme="minorEastAsia"/>
          <w:sz w:val="24"/>
          <w:lang w:val="zh-CN"/>
        </w:rPr>
      </w:pPr>
    </w:p>
    <w:p w14:paraId="0C0D207A">
      <w:pPr>
        <w:autoSpaceDE w:val="0"/>
        <w:autoSpaceDN w:val="0"/>
        <w:adjustRightInd w:val="0"/>
        <w:spacing w:line="360" w:lineRule="auto"/>
        <w:ind w:right="-11"/>
        <w:rPr>
          <w:rFonts w:cs="宋体" w:asciiTheme="minorEastAsia" w:hAnsiTheme="minorEastAsia"/>
          <w:sz w:val="24"/>
          <w:lang w:val="zh-CN"/>
        </w:rPr>
      </w:pPr>
    </w:p>
    <w:p w14:paraId="64833D82">
      <w:pPr>
        <w:autoSpaceDE w:val="0"/>
        <w:autoSpaceDN w:val="0"/>
        <w:adjustRightInd w:val="0"/>
        <w:spacing w:line="360" w:lineRule="auto"/>
        <w:ind w:right="-11"/>
        <w:rPr>
          <w:rFonts w:cs="宋体" w:asciiTheme="minorEastAsia" w:hAnsiTheme="minorEastAsia"/>
          <w:sz w:val="24"/>
          <w:lang w:val="zh-CN"/>
        </w:rPr>
      </w:pPr>
    </w:p>
    <w:p w14:paraId="553489E3">
      <w:pPr>
        <w:autoSpaceDE w:val="0"/>
        <w:autoSpaceDN w:val="0"/>
        <w:adjustRightInd w:val="0"/>
        <w:spacing w:line="360" w:lineRule="auto"/>
        <w:ind w:right="-11"/>
        <w:rPr>
          <w:rFonts w:cs="宋体" w:asciiTheme="minorEastAsia" w:hAnsiTheme="minorEastAsia"/>
          <w:sz w:val="24"/>
          <w:lang w:val="zh-CN"/>
        </w:rPr>
      </w:pPr>
    </w:p>
    <w:p w14:paraId="3E05E8F1">
      <w:pPr>
        <w:autoSpaceDE w:val="0"/>
        <w:autoSpaceDN w:val="0"/>
        <w:adjustRightInd w:val="0"/>
        <w:spacing w:line="360" w:lineRule="auto"/>
        <w:ind w:right="-11"/>
        <w:rPr>
          <w:rFonts w:cs="宋体" w:asciiTheme="minorEastAsia" w:hAnsiTheme="minorEastAsia"/>
          <w:sz w:val="24"/>
          <w:lang w:val="zh-CN"/>
        </w:rPr>
      </w:pPr>
      <w:bookmarkStart w:id="0" w:name="_GoBack"/>
      <w:bookmarkEnd w:id="0"/>
    </w:p>
    <w:p w14:paraId="5ABA6A2C">
      <w:pPr>
        <w:autoSpaceDE w:val="0"/>
        <w:autoSpaceDN w:val="0"/>
        <w:adjustRightInd w:val="0"/>
        <w:spacing w:line="360" w:lineRule="auto"/>
        <w:ind w:right="-11"/>
        <w:rPr>
          <w:rFonts w:cs="宋体" w:asciiTheme="minorEastAsia" w:hAnsiTheme="minorEastAsia"/>
          <w:sz w:val="24"/>
          <w:lang w:val="zh-CN"/>
        </w:rPr>
      </w:pPr>
    </w:p>
    <w:p w14:paraId="7085DE85">
      <w:pPr>
        <w:autoSpaceDE w:val="0"/>
        <w:autoSpaceDN w:val="0"/>
        <w:adjustRightInd w:val="0"/>
        <w:spacing w:line="360" w:lineRule="auto"/>
        <w:ind w:right="-11"/>
        <w:rPr>
          <w:rFonts w:cs="宋体" w:asciiTheme="minorEastAsia" w:hAnsiTheme="minorEastAsia"/>
          <w:sz w:val="24"/>
          <w:lang w:val="zh-CN"/>
        </w:rPr>
      </w:pPr>
    </w:p>
    <w:p w14:paraId="62237736">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797C58EF">
      <w:pPr>
        <w:pStyle w:val="32"/>
        <w:spacing w:before="60" w:line="480" w:lineRule="auto"/>
        <w:ind w:firstLine="4500" w:firstLineChars="1875"/>
        <w:rPr>
          <w:rFonts w:ascii="宋体" w:hAnsi="宋体"/>
          <w:b/>
          <w:bCs/>
          <w:sz w:val="24"/>
        </w:rPr>
      </w:pPr>
      <w:r>
        <w:rPr>
          <w:rFonts w:hint="eastAsia" w:cs="Arial" w:asciiTheme="minorEastAsia" w:hAnsiTheme="minorEastAsia" w:eastAsiaTheme="minorEastAsia"/>
          <w:szCs w:val="24"/>
        </w:rPr>
        <w:t>签署日期：   年   月  日</w:t>
      </w:r>
    </w:p>
    <w:p w14:paraId="1FF520EE">
      <w:pPr>
        <w:numPr>
          <w:ilvl w:val="0"/>
          <w:numId w:val="0"/>
        </w:numPr>
        <w:spacing w:line="480" w:lineRule="exact"/>
        <w:jc w:val="center"/>
        <w:rPr>
          <w:rFonts w:hint="eastAsia" w:ascii="宋体" w:hAnsi="宋体"/>
          <w:b/>
          <w:bCs/>
          <w:sz w:val="28"/>
          <w:szCs w:val="28"/>
        </w:rPr>
      </w:pPr>
      <w:r>
        <w:rPr>
          <w:rFonts w:hint="eastAsia" w:ascii="宋体" w:hAnsi="宋体"/>
          <w:b/>
          <w:bCs/>
          <w:sz w:val="28"/>
          <w:szCs w:val="28"/>
          <w:lang w:val="en-US" w:eastAsia="zh-CN"/>
        </w:rPr>
        <w:t>四、</w:t>
      </w:r>
      <w:r>
        <w:rPr>
          <w:rFonts w:hint="eastAsia" w:ascii="宋体" w:hAnsi="宋体"/>
          <w:b/>
          <w:bCs/>
          <w:sz w:val="28"/>
          <w:szCs w:val="28"/>
        </w:rPr>
        <w:t>法定代表人（单位负责人）授权书</w:t>
      </w:r>
    </w:p>
    <w:p w14:paraId="44A22BF7">
      <w:pPr>
        <w:numPr>
          <w:ilvl w:val="0"/>
          <w:numId w:val="0"/>
        </w:numPr>
        <w:spacing w:line="480" w:lineRule="exact"/>
        <w:ind w:leftChars="850"/>
        <w:jc w:val="both"/>
        <w:rPr>
          <w:rFonts w:hint="eastAsia" w:ascii="宋体" w:hAnsi="宋体"/>
          <w:b/>
          <w:bCs/>
          <w:sz w:val="28"/>
          <w:szCs w:val="28"/>
        </w:rPr>
      </w:pPr>
    </w:p>
    <w:p w14:paraId="449E0CAD">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460561AA">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3923E0A3">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6BB8A219">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01AD2333">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71EB75A7">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5BCD9EA">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7A778275">
      <w:pPr>
        <w:pStyle w:val="34"/>
        <w:ind w:firstLine="480" w:firstLineChars="200"/>
      </w:pPr>
      <w:r>
        <w:rPr>
          <w:rFonts w:hint="eastAsia" w:hAnsi="Times New Roman"/>
          <w:szCs w:val="21"/>
        </w:rPr>
        <w:t>法定代表人（单位负责人）授权代表联系电话（手机）：</w:t>
      </w:r>
    </w:p>
    <w:tbl>
      <w:tblPr>
        <w:tblStyle w:val="13"/>
        <w:tblW w:w="9262"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3"/>
        <w:gridCol w:w="7"/>
        <w:gridCol w:w="4478"/>
        <w:gridCol w:w="14"/>
      </w:tblGrid>
      <w:tr w14:paraId="5283E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952" w:hRule="atLeast"/>
        </w:trPr>
        <w:tc>
          <w:tcPr>
            <w:tcW w:w="4763" w:type="dxa"/>
            <w:vAlign w:val="center"/>
          </w:tcPr>
          <w:p w14:paraId="5E42472A">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294BC368">
            <w:pPr>
              <w:jc w:val="center"/>
              <w:rPr>
                <w:rFonts w:asciiTheme="minorEastAsia" w:hAnsiTheme="minorEastAsia"/>
                <w:sz w:val="24"/>
              </w:rPr>
            </w:pPr>
            <w:r>
              <w:rPr>
                <w:rFonts w:hint="eastAsia" w:asciiTheme="minorEastAsia" w:hAnsiTheme="minorEastAsia"/>
                <w:sz w:val="24"/>
              </w:rPr>
              <w:t>法定代表人（单位负责人）身份证（反面）</w:t>
            </w:r>
          </w:p>
        </w:tc>
      </w:tr>
      <w:tr w14:paraId="7293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7" w:hRule="atLeast"/>
        </w:trPr>
        <w:tc>
          <w:tcPr>
            <w:tcW w:w="4770" w:type="dxa"/>
            <w:gridSpan w:val="2"/>
            <w:vAlign w:val="center"/>
          </w:tcPr>
          <w:p w14:paraId="64709130">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47D4126D">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097AC3B6">
      <w:pPr>
        <w:rPr>
          <w:rFonts w:ascii="宋体" w:hAnsi="宋体"/>
          <w:b/>
          <w:bCs/>
          <w:color w:val="000000"/>
          <w:sz w:val="28"/>
        </w:rPr>
      </w:pPr>
      <w:r>
        <w:rPr>
          <w:rFonts w:hint="eastAsia" w:ascii="宋体" w:hAnsi="宋体"/>
          <w:b/>
          <w:bCs/>
          <w:color w:val="000000"/>
          <w:sz w:val="28"/>
        </w:rPr>
        <w:br w:type="page"/>
      </w:r>
    </w:p>
    <w:p w14:paraId="0F5D27E2">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lang w:val="en-US" w:eastAsia="zh-CN"/>
        </w:rPr>
        <w:t>五</w:t>
      </w:r>
      <w:r>
        <w:rPr>
          <w:rFonts w:hint="eastAsia" w:ascii="宋体" w:hAnsi="宋体"/>
          <w:b/>
          <w:bCs/>
          <w:color w:val="000000"/>
          <w:sz w:val="28"/>
        </w:rPr>
        <w:t>、投标承诺函</w:t>
      </w:r>
    </w:p>
    <w:p w14:paraId="0B78A1AF">
      <w:pPr>
        <w:autoSpaceDE w:val="0"/>
        <w:autoSpaceDN w:val="0"/>
        <w:snapToGrid w:val="0"/>
        <w:spacing w:line="360" w:lineRule="auto"/>
        <w:rPr>
          <w:rFonts w:ascii="宋体" w:hAnsi="宋体"/>
          <w:b/>
          <w:bCs/>
          <w:color w:val="000000"/>
          <w:sz w:val="24"/>
        </w:rPr>
      </w:pPr>
    </w:p>
    <w:p w14:paraId="2CD15554">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7299F5DC">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07F9C9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75C1E5D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2145C59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1B185C4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074A68A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7F66B2DA">
      <w:pPr>
        <w:rPr>
          <w:color w:val="000000"/>
          <w:sz w:val="24"/>
          <w:u w:val="single"/>
        </w:rPr>
      </w:pPr>
    </w:p>
    <w:p w14:paraId="6E5D99F8">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2928A5F">
      <w:pPr>
        <w:autoSpaceDE w:val="0"/>
        <w:autoSpaceDN w:val="0"/>
        <w:adjustRightInd w:val="0"/>
        <w:spacing w:line="360" w:lineRule="auto"/>
        <w:ind w:right="-11"/>
        <w:rPr>
          <w:rFonts w:ascii="宋体" w:cs="宋体"/>
          <w:szCs w:val="21"/>
        </w:rPr>
      </w:pPr>
    </w:p>
    <w:p w14:paraId="12EAD18E">
      <w:pPr>
        <w:pStyle w:val="29"/>
        <w:rPr>
          <w:rFonts w:ascii="宋体" w:cs="宋体"/>
          <w:szCs w:val="21"/>
        </w:rPr>
      </w:pPr>
    </w:p>
    <w:p w14:paraId="079429B9">
      <w:pPr>
        <w:pStyle w:val="29"/>
        <w:rPr>
          <w:rFonts w:ascii="宋体" w:cs="宋体"/>
          <w:szCs w:val="21"/>
        </w:rPr>
      </w:pPr>
    </w:p>
    <w:p w14:paraId="502D739A">
      <w:pPr>
        <w:pStyle w:val="29"/>
        <w:rPr>
          <w:rFonts w:ascii="宋体" w:cs="宋体"/>
          <w:szCs w:val="21"/>
        </w:rPr>
      </w:pPr>
    </w:p>
    <w:p w14:paraId="1623EB6D">
      <w:pPr>
        <w:pStyle w:val="29"/>
        <w:rPr>
          <w:rFonts w:ascii="宋体" w:cs="宋体"/>
          <w:szCs w:val="21"/>
        </w:rPr>
      </w:pPr>
    </w:p>
    <w:p w14:paraId="62D48260">
      <w:pPr>
        <w:pStyle w:val="29"/>
        <w:rPr>
          <w:rFonts w:ascii="宋体" w:cs="宋体"/>
          <w:szCs w:val="21"/>
        </w:rPr>
      </w:pPr>
    </w:p>
    <w:p w14:paraId="28939201">
      <w:pPr>
        <w:pStyle w:val="29"/>
        <w:rPr>
          <w:rFonts w:ascii="宋体" w:cs="宋体"/>
          <w:szCs w:val="21"/>
        </w:rPr>
      </w:pPr>
    </w:p>
    <w:p w14:paraId="3EB9250B">
      <w:pPr>
        <w:pStyle w:val="29"/>
        <w:rPr>
          <w:rFonts w:ascii="宋体" w:cs="宋体"/>
          <w:szCs w:val="21"/>
        </w:rPr>
      </w:pPr>
    </w:p>
    <w:p w14:paraId="14D6293C">
      <w:pPr>
        <w:pStyle w:val="29"/>
        <w:rPr>
          <w:rFonts w:ascii="宋体" w:cs="宋体"/>
          <w:szCs w:val="21"/>
        </w:rPr>
      </w:pPr>
    </w:p>
    <w:p w14:paraId="298ED87B">
      <w:pPr>
        <w:pStyle w:val="29"/>
        <w:rPr>
          <w:rFonts w:ascii="宋体" w:cs="宋体"/>
          <w:szCs w:val="21"/>
        </w:rPr>
      </w:pPr>
    </w:p>
    <w:p w14:paraId="3FF1EC50">
      <w:pPr>
        <w:pStyle w:val="29"/>
        <w:rPr>
          <w:rFonts w:ascii="宋体" w:cs="宋体"/>
          <w:szCs w:val="21"/>
        </w:rPr>
      </w:pPr>
    </w:p>
    <w:p w14:paraId="1F4512C9">
      <w:pPr>
        <w:pStyle w:val="29"/>
        <w:rPr>
          <w:rFonts w:ascii="宋体" w:cs="宋体"/>
          <w:szCs w:val="21"/>
        </w:rPr>
      </w:pPr>
    </w:p>
    <w:p w14:paraId="1E4B0DFC">
      <w:pPr>
        <w:pStyle w:val="29"/>
        <w:rPr>
          <w:rFonts w:ascii="宋体" w:cs="宋体"/>
          <w:szCs w:val="21"/>
        </w:rPr>
      </w:pPr>
    </w:p>
    <w:p w14:paraId="0EE042D1">
      <w:pPr>
        <w:pStyle w:val="29"/>
        <w:rPr>
          <w:rFonts w:ascii="宋体" w:cs="宋体"/>
          <w:szCs w:val="21"/>
        </w:rPr>
      </w:pPr>
    </w:p>
    <w:p w14:paraId="658A55CE">
      <w:pPr>
        <w:pStyle w:val="29"/>
        <w:rPr>
          <w:rFonts w:ascii="宋体" w:cs="宋体"/>
          <w:szCs w:val="21"/>
        </w:rPr>
      </w:pPr>
    </w:p>
    <w:p w14:paraId="39F6B7E2">
      <w:pPr>
        <w:pStyle w:val="29"/>
        <w:rPr>
          <w:rFonts w:ascii="宋体" w:cs="宋体"/>
          <w:szCs w:val="21"/>
        </w:rPr>
      </w:pPr>
    </w:p>
    <w:p w14:paraId="680946B1">
      <w:pPr>
        <w:pStyle w:val="29"/>
        <w:rPr>
          <w:rFonts w:ascii="宋体" w:cs="宋体"/>
          <w:szCs w:val="21"/>
        </w:rPr>
      </w:pPr>
    </w:p>
    <w:p w14:paraId="19F788E0">
      <w:pPr>
        <w:pStyle w:val="29"/>
        <w:rPr>
          <w:rFonts w:ascii="宋体" w:cs="宋体"/>
          <w:szCs w:val="21"/>
        </w:rPr>
      </w:pPr>
    </w:p>
    <w:p w14:paraId="09A46BD1">
      <w:pPr>
        <w:pStyle w:val="29"/>
        <w:numPr>
          <w:ilvl w:val="0"/>
          <w:numId w:val="0"/>
        </w:numPr>
        <w:jc w:val="center"/>
        <w:rPr>
          <w:rFonts w:ascii="宋体" w:cs="宋体"/>
          <w:b/>
          <w:bCs/>
          <w:sz w:val="28"/>
          <w:szCs w:val="28"/>
        </w:rPr>
      </w:pPr>
      <w:r>
        <w:rPr>
          <w:rFonts w:hint="eastAsia" w:ascii="宋体" w:cs="宋体"/>
          <w:b/>
          <w:bCs/>
          <w:kern w:val="2"/>
          <w:sz w:val="28"/>
          <w:szCs w:val="28"/>
          <w:lang w:val="en-US" w:eastAsia="zh-CN" w:bidi="ar-SA"/>
        </w:rPr>
        <w:t>六</w:t>
      </w:r>
      <w:r>
        <w:rPr>
          <w:rFonts w:hint="eastAsia" w:ascii="宋体" w:hAnsi="Calibri" w:eastAsia="宋体" w:cs="宋体"/>
          <w:b/>
          <w:bCs/>
          <w:kern w:val="2"/>
          <w:sz w:val="28"/>
          <w:szCs w:val="28"/>
          <w:lang w:val="en-US" w:eastAsia="zh-CN" w:bidi="ar-SA"/>
        </w:rPr>
        <w:t>、</w:t>
      </w:r>
      <w:r>
        <w:rPr>
          <w:rFonts w:hint="eastAsia" w:ascii="宋体" w:cs="宋体"/>
          <w:b/>
          <w:bCs/>
          <w:sz w:val="28"/>
          <w:szCs w:val="28"/>
        </w:rPr>
        <w:t>营业执照</w:t>
      </w:r>
    </w:p>
    <w:p w14:paraId="6F46C968">
      <w:pPr>
        <w:pStyle w:val="29"/>
        <w:ind w:firstLine="0" w:firstLineChars="0"/>
        <w:jc w:val="center"/>
        <w:rPr>
          <w:rFonts w:ascii="宋体" w:cs="宋体"/>
          <w:szCs w:val="21"/>
        </w:rPr>
      </w:pPr>
    </w:p>
    <w:p w14:paraId="7B393416">
      <w:pPr>
        <w:pStyle w:val="29"/>
        <w:ind w:firstLine="0" w:firstLineChars="0"/>
        <w:jc w:val="center"/>
        <w:rPr>
          <w:rFonts w:ascii="宋体" w:cs="宋体"/>
          <w:szCs w:val="21"/>
        </w:rPr>
      </w:pPr>
    </w:p>
    <w:p w14:paraId="0E50B84A">
      <w:pPr>
        <w:pStyle w:val="29"/>
        <w:ind w:firstLine="0" w:firstLineChars="0"/>
        <w:jc w:val="center"/>
        <w:rPr>
          <w:rFonts w:ascii="宋体" w:cs="宋体"/>
          <w:szCs w:val="21"/>
        </w:rPr>
      </w:pPr>
    </w:p>
    <w:p w14:paraId="26AC7E10">
      <w:pPr>
        <w:pStyle w:val="29"/>
        <w:ind w:firstLine="0" w:firstLineChars="0"/>
        <w:jc w:val="center"/>
        <w:rPr>
          <w:rFonts w:ascii="宋体" w:cs="宋体"/>
          <w:szCs w:val="21"/>
        </w:rPr>
      </w:pPr>
    </w:p>
    <w:p w14:paraId="602D6CB7">
      <w:pPr>
        <w:pStyle w:val="29"/>
        <w:ind w:firstLine="0" w:firstLineChars="0"/>
        <w:jc w:val="center"/>
        <w:rPr>
          <w:rFonts w:ascii="宋体" w:cs="宋体"/>
          <w:szCs w:val="21"/>
        </w:rPr>
      </w:pPr>
    </w:p>
    <w:p w14:paraId="0C248CA1">
      <w:pPr>
        <w:pStyle w:val="29"/>
        <w:ind w:firstLine="0" w:firstLineChars="0"/>
        <w:jc w:val="center"/>
        <w:rPr>
          <w:rFonts w:ascii="宋体" w:cs="宋体"/>
          <w:szCs w:val="21"/>
        </w:rPr>
      </w:pPr>
    </w:p>
    <w:p w14:paraId="0F6EACA0">
      <w:pPr>
        <w:pStyle w:val="29"/>
        <w:ind w:firstLine="0" w:firstLineChars="0"/>
        <w:jc w:val="center"/>
        <w:rPr>
          <w:rFonts w:ascii="宋体" w:cs="宋体"/>
          <w:szCs w:val="21"/>
        </w:rPr>
      </w:pPr>
    </w:p>
    <w:p w14:paraId="218D25FA">
      <w:pPr>
        <w:pStyle w:val="29"/>
        <w:ind w:firstLine="0" w:firstLineChars="0"/>
        <w:jc w:val="center"/>
        <w:rPr>
          <w:rFonts w:ascii="宋体" w:cs="宋体"/>
          <w:szCs w:val="21"/>
        </w:rPr>
      </w:pPr>
    </w:p>
    <w:p w14:paraId="3A35B885">
      <w:pPr>
        <w:pStyle w:val="29"/>
        <w:ind w:firstLine="0" w:firstLineChars="0"/>
        <w:jc w:val="center"/>
        <w:rPr>
          <w:rFonts w:ascii="宋体" w:cs="宋体"/>
          <w:szCs w:val="21"/>
        </w:rPr>
      </w:pPr>
    </w:p>
    <w:p w14:paraId="23AC3968">
      <w:pPr>
        <w:pStyle w:val="29"/>
        <w:ind w:firstLine="0" w:firstLineChars="0"/>
        <w:jc w:val="center"/>
        <w:rPr>
          <w:rFonts w:ascii="宋体" w:cs="宋体"/>
          <w:szCs w:val="21"/>
        </w:rPr>
      </w:pPr>
    </w:p>
    <w:p w14:paraId="75BAD134">
      <w:pPr>
        <w:pStyle w:val="29"/>
        <w:ind w:firstLine="0" w:firstLineChars="0"/>
        <w:jc w:val="center"/>
        <w:rPr>
          <w:rFonts w:ascii="宋体" w:cs="宋体"/>
          <w:szCs w:val="21"/>
        </w:rPr>
      </w:pPr>
    </w:p>
    <w:p w14:paraId="479832E6">
      <w:pPr>
        <w:pStyle w:val="29"/>
        <w:ind w:firstLine="0" w:firstLineChars="0"/>
        <w:jc w:val="center"/>
        <w:rPr>
          <w:rFonts w:ascii="宋体" w:cs="宋体"/>
          <w:szCs w:val="21"/>
        </w:rPr>
      </w:pPr>
    </w:p>
    <w:p w14:paraId="2CC8A78E">
      <w:pPr>
        <w:pStyle w:val="29"/>
        <w:ind w:firstLine="0" w:firstLineChars="0"/>
        <w:jc w:val="center"/>
        <w:rPr>
          <w:rFonts w:ascii="宋体" w:cs="宋体"/>
          <w:szCs w:val="21"/>
        </w:rPr>
      </w:pPr>
    </w:p>
    <w:p w14:paraId="002B7AB5">
      <w:pPr>
        <w:pStyle w:val="29"/>
        <w:ind w:firstLine="0" w:firstLineChars="0"/>
        <w:jc w:val="center"/>
        <w:rPr>
          <w:rFonts w:ascii="宋体" w:cs="宋体"/>
          <w:szCs w:val="21"/>
        </w:rPr>
      </w:pPr>
    </w:p>
    <w:p w14:paraId="5F6D6904">
      <w:pPr>
        <w:pStyle w:val="29"/>
        <w:ind w:firstLine="0" w:firstLineChars="0"/>
        <w:jc w:val="center"/>
        <w:rPr>
          <w:rFonts w:ascii="宋体" w:cs="宋体"/>
          <w:szCs w:val="21"/>
        </w:rPr>
      </w:pPr>
    </w:p>
    <w:p w14:paraId="30C3666D">
      <w:pPr>
        <w:pStyle w:val="29"/>
        <w:ind w:firstLine="0" w:firstLineChars="0"/>
        <w:jc w:val="center"/>
        <w:rPr>
          <w:rFonts w:ascii="宋体" w:cs="宋体"/>
          <w:szCs w:val="21"/>
        </w:rPr>
      </w:pPr>
    </w:p>
    <w:p w14:paraId="0C2265EF">
      <w:pPr>
        <w:pStyle w:val="29"/>
        <w:ind w:firstLine="0" w:firstLineChars="0"/>
        <w:jc w:val="center"/>
        <w:rPr>
          <w:rFonts w:ascii="宋体" w:cs="宋体"/>
          <w:szCs w:val="21"/>
        </w:rPr>
      </w:pPr>
    </w:p>
    <w:p w14:paraId="05BE17CF">
      <w:pPr>
        <w:pStyle w:val="29"/>
        <w:ind w:firstLine="0" w:firstLineChars="0"/>
        <w:jc w:val="center"/>
        <w:rPr>
          <w:rFonts w:ascii="宋体" w:cs="宋体"/>
          <w:szCs w:val="21"/>
        </w:rPr>
      </w:pPr>
    </w:p>
    <w:p w14:paraId="0F9072F6">
      <w:pPr>
        <w:pStyle w:val="29"/>
        <w:ind w:firstLine="0" w:firstLineChars="0"/>
        <w:jc w:val="center"/>
        <w:rPr>
          <w:rFonts w:ascii="宋体" w:cs="宋体"/>
          <w:szCs w:val="21"/>
        </w:rPr>
      </w:pPr>
    </w:p>
    <w:p w14:paraId="264526FB">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646F3998">
      <w:pPr>
        <w:pStyle w:val="29"/>
        <w:ind w:firstLine="0" w:firstLineChars="0"/>
        <w:jc w:val="center"/>
        <w:rPr>
          <w:rFonts w:ascii="宋体" w:cs="宋体"/>
          <w:szCs w:val="21"/>
        </w:rPr>
      </w:pPr>
    </w:p>
    <w:p w14:paraId="744FE5D2">
      <w:pPr>
        <w:pStyle w:val="29"/>
        <w:ind w:firstLine="0" w:firstLineChars="0"/>
        <w:jc w:val="center"/>
        <w:rPr>
          <w:rFonts w:ascii="宋体" w:cs="宋体"/>
          <w:szCs w:val="21"/>
        </w:rPr>
      </w:pPr>
    </w:p>
    <w:p w14:paraId="37F7021D">
      <w:pPr>
        <w:pStyle w:val="29"/>
        <w:ind w:firstLine="0" w:firstLineChars="0"/>
        <w:jc w:val="center"/>
        <w:rPr>
          <w:rFonts w:ascii="宋体" w:cs="宋体"/>
          <w:szCs w:val="21"/>
        </w:rPr>
      </w:pPr>
    </w:p>
    <w:p w14:paraId="3805D6D2">
      <w:pPr>
        <w:pStyle w:val="29"/>
        <w:ind w:firstLine="0" w:firstLineChars="0"/>
        <w:jc w:val="center"/>
        <w:rPr>
          <w:rFonts w:ascii="宋体" w:cs="宋体"/>
          <w:szCs w:val="21"/>
        </w:rPr>
      </w:pPr>
    </w:p>
    <w:p w14:paraId="00D08570">
      <w:pPr>
        <w:pStyle w:val="29"/>
        <w:ind w:firstLine="0" w:firstLineChars="0"/>
        <w:jc w:val="center"/>
        <w:rPr>
          <w:rFonts w:ascii="宋体" w:cs="宋体"/>
          <w:szCs w:val="21"/>
        </w:rPr>
      </w:pPr>
    </w:p>
    <w:p w14:paraId="4E99F69F">
      <w:pPr>
        <w:pStyle w:val="29"/>
        <w:ind w:firstLine="0" w:firstLineChars="0"/>
        <w:jc w:val="center"/>
        <w:rPr>
          <w:rFonts w:ascii="宋体" w:cs="宋体"/>
          <w:szCs w:val="21"/>
        </w:rPr>
      </w:pPr>
    </w:p>
    <w:p w14:paraId="6A3A8AEA">
      <w:pPr>
        <w:pStyle w:val="29"/>
        <w:ind w:firstLine="0" w:firstLineChars="0"/>
        <w:jc w:val="center"/>
        <w:rPr>
          <w:rFonts w:ascii="宋体" w:cs="宋体"/>
          <w:szCs w:val="21"/>
        </w:rPr>
      </w:pPr>
    </w:p>
    <w:p w14:paraId="37394D37">
      <w:pPr>
        <w:pStyle w:val="29"/>
        <w:ind w:firstLine="0" w:firstLineChars="0"/>
        <w:jc w:val="center"/>
        <w:rPr>
          <w:rFonts w:ascii="宋体" w:cs="宋体"/>
          <w:szCs w:val="21"/>
        </w:rPr>
      </w:pPr>
    </w:p>
    <w:p w14:paraId="35CE7189">
      <w:pPr>
        <w:pStyle w:val="29"/>
        <w:ind w:firstLine="0" w:firstLineChars="0"/>
        <w:jc w:val="center"/>
        <w:rPr>
          <w:rFonts w:ascii="宋体" w:cs="宋体"/>
          <w:szCs w:val="21"/>
        </w:rPr>
      </w:pPr>
    </w:p>
    <w:p w14:paraId="7D718559">
      <w:pPr>
        <w:pStyle w:val="29"/>
        <w:ind w:firstLine="0" w:firstLineChars="0"/>
        <w:jc w:val="center"/>
        <w:rPr>
          <w:rFonts w:ascii="宋体" w:cs="宋体"/>
          <w:szCs w:val="21"/>
        </w:rPr>
      </w:pPr>
    </w:p>
    <w:p w14:paraId="07CC2DD8">
      <w:pPr>
        <w:pStyle w:val="29"/>
        <w:ind w:firstLine="0" w:firstLineChars="0"/>
        <w:jc w:val="center"/>
        <w:rPr>
          <w:rFonts w:ascii="宋体" w:cs="宋体"/>
          <w:szCs w:val="21"/>
        </w:rPr>
      </w:pPr>
    </w:p>
    <w:p w14:paraId="0E2F7A53">
      <w:pPr>
        <w:pStyle w:val="29"/>
        <w:ind w:firstLine="0" w:firstLineChars="0"/>
        <w:jc w:val="center"/>
        <w:rPr>
          <w:rFonts w:ascii="宋体" w:cs="宋体"/>
          <w:szCs w:val="21"/>
        </w:rPr>
      </w:pPr>
    </w:p>
    <w:p w14:paraId="2CCFE12E">
      <w:pPr>
        <w:pStyle w:val="29"/>
        <w:ind w:firstLine="0" w:firstLineChars="0"/>
        <w:jc w:val="center"/>
        <w:rPr>
          <w:rFonts w:ascii="宋体" w:cs="宋体"/>
          <w:szCs w:val="21"/>
        </w:rPr>
      </w:pPr>
    </w:p>
    <w:p w14:paraId="6573B87F">
      <w:pPr>
        <w:pStyle w:val="29"/>
        <w:ind w:firstLine="0" w:firstLineChars="0"/>
        <w:jc w:val="center"/>
        <w:rPr>
          <w:rFonts w:ascii="宋体" w:cs="宋体"/>
          <w:szCs w:val="21"/>
        </w:rPr>
      </w:pPr>
    </w:p>
    <w:p w14:paraId="53A13BC7">
      <w:pPr>
        <w:pStyle w:val="29"/>
        <w:ind w:firstLine="0" w:firstLineChars="0"/>
        <w:jc w:val="center"/>
        <w:rPr>
          <w:rFonts w:ascii="宋体" w:cs="宋体"/>
          <w:szCs w:val="21"/>
        </w:rPr>
      </w:pPr>
    </w:p>
    <w:p w14:paraId="442F716C">
      <w:pPr>
        <w:pStyle w:val="29"/>
        <w:ind w:firstLine="0" w:firstLineChars="0"/>
        <w:jc w:val="center"/>
        <w:rPr>
          <w:rFonts w:ascii="宋体" w:cs="宋体"/>
          <w:szCs w:val="21"/>
        </w:rPr>
      </w:pPr>
    </w:p>
    <w:p w14:paraId="5C382FB0">
      <w:pPr>
        <w:pStyle w:val="29"/>
        <w:ind w:firstLine="0" w:firstLineChars="0"/>
        <w:jc w:val="center"/>
        <w:rPr>
          <w:rFonts w:ascii="宋体" w:cs="宋体"/>
          <w:szCs w:val="21"/>
        </w:rPr>
      </w:pPr>
    </w:p>
    <w:p w14:paraId="4D8F1B8A">
      <w:pPr>
        <w:pStyle w:val="29"/>
        <w:ind w:firstLine="0" w:firstLineChars="0"/>
        <w:jc w:val="center"/>
        <w:rPr>
          <w:rFonts w:ascii="宋体" w:cs="宋体"/>
          <w:szCs w:val="21"/>
        </w:rPr>
      </w:pPr>
    </w:p>
    <w:p w14:paraId="06AC1A56">
      <w:pPr>
        <w:pStyle w:val="29"/>
        <w:ind w:firstLine="0" w:firstLineChars="0"/>
        <w:jc w:val="center"/>
        <w:rPr>
          <w:rFonts w:ascii="宋体" w:cs="宋体"/>
          <w:szCs w:val="21"/>
        </w:rPr>
      </w:pPr>
    </w:p>
    <w:p w14:paraId="16D428DE">
      <w:pPr>
        <w:pStyle w:val="29"/>
        <w:ind w:firstLine="0" w:firstLineChars="0"/>
        <w:jc w:val="center"/>
        <w:rPr>
          <w:rFonts w:ascii="宋体" w:cs="宋体"/>
          <w:szCs w:val="21"/>
        </w:rPr>
      </w:pPr>
    </w:p>
    <w:p w14:paraId="54A845BB">
      <w:pPr>
        <w:pStyle w:val="29"/>
        <w:ind w:firstLine="0" w:firstLineChars="0"/>
        <w:jc w:val="both"/>
        <w:rPr>
          <w:rFonts w:ascii="宋体" w:cs="宋体"/>
          <w:szCs w:val="21"/>
        </w:rPr>
      </w:pPr>
    </w:p>
    <w:sectPr>
      <w:footerReference r:id="rId3" w:type="default"/>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452A43">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D836A7">
                          <w:pPr>
                            <w:pStyle w:val="8"/>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D836A7">
                    <w:pPr>
                      <w:pStyle w:val="8"/>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fldChar w:fldCharType="begin"/>
                    </w:r>
                    <w:r>
                      <w:rPr>
                        <w:rFonts w:hint="eastAsia" w:asciiTheme="majorEastAsia" w:hAnsiTheme="majorEastAsia" w:eastAsiaTheme="majorEastAsia" w:cstheme="majorEastAsia"/>
                        <w:sz w:val="24"/>
                        <w:szCs w:val="24"/>
                      </w:rPr>
                      <w:instrText xml:space="preserve"> PAGE  \* MERGEFORMAT </w:instrText>
                    </w:r>
                    <w:r>
                      <w:rPr>
                        <w:rFonts w:hint="eastAsia" w:asciiTheme="majorEastAsia" w:hAnsiTheme="majorEastAsia" w:eastAsiaTheme="majorEastAsia" w:cstheme="majorEastAsia"/>
                        <w:sz w:val="24"/>
                        <w:szCs w:val="24"/>
                      </w:rPr>
                      <w:fldChar w:fldCharType="separate"/>
                    </w:r>
                    <w:r>
                      <w:rPr>
                        <w:rFonts w:hint="eastAsia" w:asciiTheme="majorEastAsia" w:hAnsiTheme="majorEastAsia" w:eastAsiaTheme="majorEastAsia" w:cstheme="majorEastAsia"/>
                        <w:sz w:val="24"/>
                        <w:szCs w:val="24"/>
                      </w:rPr>
                      <w:t>1</w:t>
                    </w:r>
                    <w:r>
                      <w:rPr>
                        <w:rFonts w:hint="eastAsia" w:asciiTheme="majorEastAsia" w:hAnsiTheme="majorEastAsia" w:eastAsiaTheme="majorEastAsia" w:cstheme="majorEastAsia"/>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3D6033"/>
    <w:multiLevelType w:val="singleLevel"/>
    <w:tmpl w:val="A03D6033"/>
    <w:lvl w:ilvl="0" w:tentative="0">
      <w:start w:val="3"/>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4YmY1MmM3NjY2YTgxYWI0YmM4YjUxN2ExYWM1ZmM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1974884"/>
    <w:rsid w:val="02BA6D01"/>
    <w:rsid w:val="03976170"/>
    <w:rsid w:val="03B34D8A"/>
    <w:rsid w:val="03D348AC"/>
    <w:rsid w:val="04026F36"/>
    <w:rsid w:val="0419413A"/>
    <w:rsid w:val="04320219"/>
    <w:rsid w:val="045D4134"/>
    <w:rsid w:val="04650B22"/>
    <w:rsid w:val="04A101A3"/>
    <w:rsid w:val="04A647CA"/>
    <w:rsid w:val="04AA2BE2"/>
    <w:rsid w:val="04C1540A"/>
    <w:rsid w:val="05760640"/>
    <w:rsid w:val="0616117A"/>
    <w:rsid w:val="061E4834"/>
    <w:rsid w:val="06471FDD"/>
    <w:rsid w:val="0767229E"/>
    <w:rsid w:val="07B11460"/>
    <w:rsid w:val="07B76CEE"/>
    <w:rsid w:val="07E43A81"/>
    <w:rsid w:val="07F901A3"/>
    <w:rsid w:val="084A0EA6"/>
    <w:rsid w:val="0869623A"/>
    <w:rsid w:val="08A24CBB"/>
    <w:rsid w:val="098C48BA"/>
    <w:rsid w:val="0A2C3C45"/>
    <w:rsid w:val="0A8E1F88"/>
    <w:rsid w:val="0AAB1104"/>
    <w:rsid w:val="0AAC68B2"/>
    <w:rsid w:val="0B0B35D9"/>
    <w:rsid w:val="0B555CEB"/>
    <w:rsid w:val="0BB305CD"/>
    <w:rsid w:val="0C6701FD"/>
    <w:rsid w:val="0DF2626F"/>
    <w:rsid w:val="0E5A1497"/>
    <w:rsid w:val="0E8D2557"/>
    <w:rsid w:val="0ED2440E"/>
    <w:rsid w:val="0EEB1D0A"/>
    <w:rsid w:val="0F81412F"/>
    <w:rsid w:val="10C7166C"/>
    <w:rsid w:val="10E074DB"/>
    <w:rsid w:val="134F4C56"/>
    <w:rsid w:val="13FA68E0"/>
    <w:rsid w:val="14382F65"/>
    <w:rsid w:val="146D5582"/>
    <w:rsid w:val="14836404"/>
    <w:rsid w:val="14BC5944"/>
    <w:rsid w:val="15CB7091"/>
    <w:rsid w:val="15EE4223"/>
    <w:rsid w:val="16132A43"/>
    <w:rsid w:val="168B2E32"/>
    <w:rsid w:val="16A91EF8"/>
    <w:rsid w:val="170B5F46"/>
    <w:rsid w:val="17295B12"/>
    <w:rsid w:val="173D4205"/>
    <w:rsid w:val="1762400A"/>
    <w:rsid w:val="178C784F"/>
    <w:rsid w:val="17936E30"/>
    <w:rsid w:val="17DE3E23"/>
    <w:rsid w:val="180B1D8E"/>
    <w:rsid w:val="1824217E"/>
    <w:rsid w:val="182643EE"/>
    <w:rsid w:val="18E436BB"/>
    <w:rsid w:val="19127B31"/>
    <w:rsid w:val="19A266CB"/>
    <w:rsid w:val="1A4127AD"/>
    <w:rsid w:val="1B1D58CA"/>
    <w:rsid w:val="1BB76AC9"/>
    <w:rsid w:val="1BE54651"/>
    <w:rsid w:val="1BF946E9"/>
    <w:rsid w:val="1C1442B7"/>
    <w:rsid w:val="1C1E0C92"/>
    <w:rsid w:val="1D98429E"/>
    <w:rsid w:val="1DC8593B"/>
    <w:rsid w:val="1DD07851"/>
    <w:rsid w:val="1DF22493"/>
    <w:rsid w:val="1EA77665"/>
    <w:rsid w:val="1F221187"/>
    <w:rsid w:val="1F303B22"/>
    <w:rsid w:val="1F492D0E"/>
    <w:rsid w:val="1F540DDE"/>
    <w:rsid w:val="1F575C13"/>
    <w:rsid w:val="1FED72F9"/>
    <w:rsid w:val="21566699"/>
    <w:rsid w:val="215C0A7C"/>
    <w:rsid w:val="22636EE2"/>
    <w:rsid w:val="22981942"/>
    <w:rsid w:val="22CB6CB0"/>
    <w:rsid w:val="22FC1980"/>
    <w:rsid w:val="232163CC"/>
    <w:rsid w:val="23280599"/>
    <w:rsid w:val="23780CBF"/>
    <w:rsid w:val="23A26978"/>
    <w:rsid w:val="24C4749D"/>
    <w:rsid w:val="24DA152F"/>
    <w:rsid w:val="251610A0"/>
    <w:rsid w:val="25384AFE"/>
    <w:rsid w:val="25AE20BB"/>
    <w:rsid w:val="2603796E"/>
    <w:rsid w:val="26093577"/>
    <w:rsid w:val="263064F4"/>
    <w:rsid w:val="26BF53D0"/>
    <w:rsid w:val="27110362"/>
    <w:rsid w:val="27FE4556"/>
    <w:rsid w:val="2879797C"/>
    <w:rsid w:val="29284B1D"/>
    <w:rsid w:val="294C5571"/>
    <w:rsid w:val="2A3C54D0"/>
    <w:rsid w:val="2A495A74"/>
    <w:rsid w:val="2AB20E6B"/>
    <w:rsid w:val="2B0471A2"/>
    <w:rsid w:val="2B8430AF"/>
    <w:rsid w:val="2BA47406"/>
    <w:rsid w:val="2C0E7C49"/>
    <w:rsid w:val="2CE33F5E"/>
    <w:rsid w:val="2CE35D0C"/>
    <w:rsid w:val="2D870D8D"/>
    <w:rsid w:val="2DB63777"/>
    <w:rsid w:val="2DDD0FD4"/>
    <w:rsid w:val="2DFB0E33"/>
    <w:rsid w:val="2E03208E"/>
    <w:rsid w:val="2E78040C"/>
    <w:rsid w:val="2EC47F35"/>
    <w:rsid w:val="2EE04EF4"/>
    <w:rsid w:val="2F9B0B20"/>
    <w:rsid w:val="303C2C58"/>
    <w:rsid w:val="30D8545C"/>
    <w:rsid w:val="32480586"/>
    <w:rsid w:val="3276707E"/>
    <w:rsid w:val="32FA33E2"/>
    <w:rsid w:val="33270FFF"/>
    <w:rsid w:val="3381154C"/>
    <w:rsid w:val="33D71052"/>
    <w:rsid w:val="357C033B"/>
    <w:rsid w:val="36B70340"/>
    <w:rsid w:val="376C500E"/>
    <w:rsid w:val="37976071"/>
    <w:rsid w:val="37A602B6"/>
    <w:rsid w:val="38DD39AF"/>
    <w:rsid w:val="391F631E"/>
    <w:rsid w:val="397C1C5A"/>
    <w:rsid w:val="399552B8"/>
    <w:rsid w:val="399F50E1"/>
    <w:rsid w:val="39F42EB7"/>
    <w:rsid w:val="39F71049"/>
    <w:rsid w:val="3A094EC7"/>
    <w:rsid w:val="3A3213ED"/>
    <w:rsid w:val="3A5F5F6F"/>
    <w:rsid w:val="3B3059DF"/>
    <w:rsid w:val="3BB34390"/>
    <w:rsid w:val="3BD038FF"/>
    <w:rsid w:val="3BD83E3D"/>
    <w:rsid w:val="3BE948B2"/>
    <w:rsid w:val="3DE43692"/>
    <w:rsid w:val="3E88700E"/>
    <w:rsid w:val="3EA4335A"/>
    <w:rsid w:val="3EAD09F5"/>
    <w:rsid w:val="3FCE5FBC"/>
    <w:rsid w:val="3FEA4CFC"/>
    <w:rsid w:val="40051BF8"/>
    <w:rsid w:val="400D10B2"/>
    <w:rsid w:val="405E3BCF"/>
    <w:rsid w:val="407055D6"/>
    <w:rsid w:val="411E510D"/>
    <w:rsid w:val="412038E9"/>
    <w:rsid w:val="41D37AFA"/>
    <w:rsid w:val="42484966"/>
    <w:rsid w:val="426B25D4"/>
    <w:rsid w:val="42703746"/>
    <w:rsid w:val="42B519E9"/>
    <w:rsid w:val="42C6151D"/>
    <w:rsid w:val="4366488F"/>
    <w:rsid w:val="43A442C6"/>
    <w:rsid w:val="43D91523"/>
    <w:rsid w:val="43F73885"/>
    <w:rsid w:val="44085352"/>
    <w:rsid w:val="44354C47"/>
    <w:rsid w:val="44832A4B"/>
    <w:rsid w:val="4561628F"/>
    <w:rsid w:val="45B94D73"/>
    <w:rsid w:val="46BB7E19"/>
    <w:rsid w:val="46D0453B"/>
    <w:rsid w:val="46E44703"/>
    <w:rsid w:val="47C06F1E"/>
    <w:rsid w:val="48393F29"/>
    <w:rsid w:val="48517B76"/>
    <w:rsid w:val="48710218"/>
    <w:rsid w:val="48E13021"/>
    <w:rsid w:val="49382AE4"/>
    <w:rsid w:val="49917942"/>
    <w:rsid w:val="49EB6F4A"/>
    <w:rsid w:val="4A431F7F"/>
    <w:rsid w:val="4ADA55B0"/>
    <w:rsid w:val="4AE867DB"/>
    <w:rsid w:val="4B091138"/>
    <w:rsid w:val="4B1D0463"/>
    <w:rsid w:val="4B6B3D7C"/>
    <w:rsid w:val="4B6C26CB"/>
    <w:rsid w:val="4BAB1C93"/>
    <w:rsid w:val="4C6D0D60"/>
    <w:rsid w:val="4CCE2312"/>
    <w:rsid w:val="4CEF2724"/>
    <w:rsid w:val="4D8B1D7C"/>
    <w:rsid w:val="4DA77104"/>
    <w:rsid w:val="4DC54ED4"/>
    <w:rsid w:val="4E933BB6"/>
    <w:rsid w:val="4EC04F59"/>
    <w:rsid w:val="4F09428B"/>
    <w:rsid w:val="4FDD0E7B"/>
    <w:rsid w:val="4FE13ED5"/>
    <w:rsid w:val="509318E3"/>
    <w:rsid w:val="50BB187B"/>
    <w:rsid w:val="50E25DFE"/>
    <w:rsid w:val="51E011C4"/>
    <w:rsid w:val="52415819"/>
    <w:rsid w:val="530E3B10"/>
    <w:rsid w:val="535449BE"/>
    <w:rsid w:val="537D1635"/>
    <w:rsid w:val="53881D7C"/>
    <w:rsid w:val="53BB0720"/>
    <w:rsid w:val="53DA1367"/>
    <w:rsid w:val="542B265C"/>
    <w:rsid w:val="54D779D8"/>
    <w:rsid w:val="55794DCA"/>
    <w:rsid w:val="559700CD"/>
    <w:rsid w:val="55B20DA6"/>
    <w:rsid w:val="55B5014F"/>
    <w:rsid w:val="55D83684"/>
    <w:rsid w:val="56265EC9"/>
    <w:rsid w:val="578A0EF5"/>
    <w:rsid w:val="586631C9"/>
    <w:rsid w:val="59B408F1"/>
    <w:rsid w:val="5A0C50C2"/>
    <w:rsid w:val="5AEA4594"/>
    <w:rsid w:val="5B0E5D3C"/>
    <w:rsid w:val="5C9D16DC"/>
    <w:rsid w:val="5CA50038"/>
    <w:rsid w:val="5CB305FC"/>
    <w:rsid w:val="5D2378DB"/>
    <w:rsid w:val="5DA56542"/>
    <w:rsid w:val="5E585F2B"/>
    <w:rsid w:val="5E983F45"/>
    <w:rsid w:val="5EA13181"/>
    <w:rsid w:val="5ED27B19"/>
    <w:rsid w:val="614B4DF2"/>
    <w:rsid w:val="61903065"/>
    <w:rsid w:val="624B638D"/>
    <w:rsid w:val="626A3C89"/>
    <w:rsid w:val="62733632"/>
    <w:rsid w:val="62A9228E"/>
    <w:rsid w:val="632C4DC5"/>
    <w:rsid w:val="63A12BF9"/>
    <w:rsid w:val="641066DF"/>
    <w:rsid w:val="643D7EDA"/>
    <w:rsid w:val="64460353"/>
    <w:rsid w:val="64574D7B"/>
    <w:rsid w:val="64F55778"/>
    <w:rsid w:val="658E7CB4"/>
    <w:rsid w:val="669E0C34"/>
    <w:rsid w:val="66C52E88"/>
    <w:rsid w:val="66D76745"/>
    <w:rsid w:val="66E30DC8"/>
    <w:rsid w:val="685400D7"/>
    <w:rsid w:val="69DD7064"/>
    <w:rsid w:val="6A0D758C"/>
    <w:rsid w:val="6A5A065B"/>
    <w:rsid w:val="6A655A1D"/>
    <w:rsid w:val="6AC95EDC"/>
    <w:rsid w:val="6B056872"/>
    <w:rsid w:val="6B1C5B5B"/>
    <w:rsid w:val="6B74334D"/>
    <w:rsid w:val="6C156E9B"/>
    <w:rsid w:val="6CE838C6"/>
    <w:rsid w:val="6D09406B"/>
    <w:rsid w:val="6DC7479F"/>
    <w:rsid w:val="6E526003"/>
    <w:rsid w:val="6E755ABD"/>
    <w:rsid w:val="6E942999"/>
    <w:rsid w:val="6ED30A35"/>
    <w:rsid w:val="6F0A731D"/>
    <w:rsid w:val="6FA22967"/>
    <w:rsid w:val="705B5C66"/>
    <w:rsid w:val="7096451F"/>
    <w:rsid w:val="714A0C24"/>
    <w:rsid w:val="71A04BC0"/>
    <w:rsid w:val="71B05423"/>
    <w:rsid w:val="71B115E4"/>
    <w:rsid w:val="724A0B58"/>
    <w:rsid w:val="727238ED"/>
    <w:rsid w:val="728C1627"/>
    <w:rsid w:val="72B600E4"/>
    <w:rsid w:val="72D05810"/>
    <w:rsid w:val="73041B05"/>
    <w:rsid w:val="735A29CA"/>
    <w:rsid w:val="737A29C8"/>
    <w:rsid w:val="737C7D3B"/>
    <w:rsid w:val="73C65172"/>
    <w:rsid w:val="740C2D72"/>
    <w:rsid w:val="74244C1C"/>
    <w:rsid w:val="74A64302"/>
    <w:rsid w:val="74DB35C2"/>
    <w:rsid w:val="74E569A0"/>
    <w:rsid w:val="750C27BD"/>
    <w:rsid w:val="754D2928"/>
    <w:rsid w:val="75584146"/>
    <w:rsid w:val="75C86E1A"/>
    <w:rsid w:val="75EB6560"/>
    <w:rsid w:val="76375D4D"/>
    <w:rsid w:val="76AA2A57"/>
    <w:rsid w:val="76FD4590"/>
    <w:rsid w:val="77070231"/>
    <w:rsid w:val="77476464"/>
    <w:rsid w:val="77B462F6"/>
    <w:rsid w:val="78CE0040"/>
    <w:rsid w:val="78E8666B"/>
    <w:rsid w:val="78F148D9"/>
    <w:rsid w:val="796919FF"/>
    <w:rsid w:val="79C83610"/>
    <w:rsid w:val="7A340F22"/>
    <w:rsid w:val="7A6535D9"/>
    <w:rsid w:val="7A674B56"/>
    <w:rsid w:val="7A801A82"/>
    <w:rsid w:val="7B0E55E8"/>
    <w:rsid w:val="7B17735B"/>
    <w:rsid w:val="7B356567"/>
    <w:rsid w:val="7B6D1699"/>
    <w:rsid w:val="7B963293"/>
    <w:rsid w:val="7BA23801"/>
    <w:rsid w:val="7C4902F7"/>
    <w:rsid w:val="7C4F50D2"/>
    <w:rsid w:val="7D7653AD"/>
    <w:rsid w:val="7DFF7A00"/>
    <w:rsid w:val="7E2E7A36"/>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10</Pages>
  <Words>2829</Words>
  <Characters>3164</Characters>
  <Lines>25</Lines>
  <Paragraphs>7</Paragraphs>
  <TotalTime>19</TotalTime>
  <ScaleCrop>false</ScaleCrop>
  <LinksUpToDate>false</LinksUpToDate>
  <CharactersWithSpaces>3372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啦啦啦</cp:lastModifiedBy>
  <cp:lastPrinted>2023-11-21T23:59:00Z</cp:lastPrinted>
  <dcterms:modified xsi:type="dcterms:W3CDTF">2025-02-11T01:37:42Z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191A3D4B345C463898599388CCF1C0F4_13</vt:lpwstr>
  </property>
  <property fmtid="{D5CDD505-2E9C-101B-9397-08002B2CF9AE}" pid="4" name="KSOTemplateDocerSaveRecord">
    <vt:lpwstr>eyJoZGlkIjoiNGY5OGRjMDI2ZWMzMmVlYTg0YTFmMjFkNjkyOGRiZDMiLCJ1c2VySWQiOiIzMzE3NjA4NTAifQ==</vt:lpwstr>
  </property>
</Properties>
</file>